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81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8820"/>
      </w:tblGrid>
      <w:tr w:rsidR="004B1640" w:rsidRPr="004B1640" w:rsidTr="00911B09">
        <w:trPr>
          <w:trHeight w:val="1266"/>
        </w:trPr>
        <w:tc>
          <w:tcPr>
            <w:tcW w:w="1188" w:type="dxa"/>
          </w:tcPr>
          <w:p w:rsidR="004B1640" w:rsidRPr="004B1640" w:rsidRDefault="004B1640" w:rsidP="004B1640">
            <w:pPr>
              <w:ind w:right="389"/>
              <w:rPr>
                <w:color w:val="FF0000"/>
                <w:sz w:val="21"/>
                <w:szCs w:val="21"/>
              </w:rPr>
            </w:pPr>
            <w:r w:rsidRPr="004B1640">
              <w:rPr>
                <w:color w:val="FF0000"/>
                <w:sz w:val="21"/>
                <w:szCs w:val="21"/>
              </w:rPr>
              <w:t xml:space="preserve">        </w:t>
            </w:r>
            <w:r w:rsidRPr="004B1640">
              <w:rPr>
                <w:noProof/>
                <w:color w:val="FF0000"/>
                <w:sz w:val="21"/>
                <w:szCs w:val="21"/>
              </w:rPr>
              <w:drawing>
                <wp:inline distT="0" distB="0" distL="0" distR="0" wp14:anchorId="5C74BD3E" wp14:editId="058CE4BE">
                  <wp:extent cx="516835" cy="500932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306" cy="504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20" w:type="dxa"/>
            <w:vAlign w:val="center"/>
          </w:tcPr>
          <w:p w:rsidR="004B1640" w:rsidRDefault="004B1640" w:rsidP="004B1640">
            <w:pPr>
              <w:ind w:left="-108" w:right="389"/>
              <w:jc w:val="center"/>
              <w:rPr>
                <w:b/>
                <w:color w:val="auto"/>
                <w:sz w:val="40"/>
              </w:rPr>
            </w:pPr>
            <w:r w:rsidRPr="004B1640">
              <w:rPr>
                <w:b/>
                <w:color w:val="auto"/>
                <w:sz w:val="40"/>
              </w:rPr>
              <w:t>Bangalore Electricity Supply Company Limited</w:t>
            </w:r>
          </w:p>
          <w:p w:rsidR="004B1640" w:rsidRPr="004B1640" w:rsidRDefault="004B1640" w:rsidP="004B1640">
            <w:pPr>
              <w:ind w:left="-108" w:right="389"/>
              <w:jc w:val="center"/>
              <w:rPr>
                <w:color w:val="FF0000"/>
                <w:sz w:val="28"/>
                <w:szCs w:val="28"/>
              </w:rPr>
            </w:pPr>
            <w:r w:rsidRPr="005451D5">
              <w:rPr>
                <w:rFonts w:ascii="Baraha Kan New" w:hAnsi="Baraha Kan New"/>
                <w:b/>
                <w:color w:val="000000" w:themeColor="text1"/>
                <w:sz w:val="29"/>
                <w:szCs w:val="29"/>
              </w:rPr>
              <w:t>(</w:t>
            </w:r>
            <w:r w:rsidRPr="005451D5">
              <w:rPr>
                <w:b/>
                <w:color w:val="000000" w:themeColor="text1"/>
                <w:sz w:val="23"/>
                <w:szCs w:val="23"/>
              </w:rPr>
              <w:t>Wholly owned by Government of Karnataka Undertaking</w:t>
            </w:r>
            <w:r w:rsidRPr="005451D5">
              <w:rPr>
                <w:rFonts w:ascii="Baraha Kan New" w:hAnsi="Baraha Kan New"/>
                <w:b/>
                <w:color w:val="000000" w:themeColor="text1"/>
                <w:sz w:val="29"/>
                <w:szCs w:val="29"/>
              </w:rPr>
              <w:t>)</w:t>
            </w:r>
          </w:p>
        </w:tc>
      </w:tr>
    </w:tbl>
    <w:p w:rsidR="004B1640" w:rsidRPr="004B1640" w:rsidRDefault="004B1640" w:rsidP="00227A1F">
      <w:pPr>
        <w:widowControl w:val="0"/>
        <w:spacing w:line="360" w:lineRule="auto"/>
        <w:jc w:val="center"/>
        <w:rPr>
          <w:rFonts w:ascii="Bookman Old Style" w:hAnsi="Bookman Old Style"/>
          <w:b/>
          <w:color w:val="000000" w:themeColor="text1"/>
          <w:sz w:val="16"/>
          <w:szCs w:val="28"/>
        </w:rPr>
      </w:pPr>
    </w:p>
    <w:p w:rsidR="00227A1F" w:rsidRPr="00D27087" w:rsidRDefault="00227A1F" w:rsidP="00227A1F">
      <w:pPr>
        <w:widowControl w:val="0"/>
        <w:spacing w:line="360" w:lineRule="auto"/>
        <w:jc w:val="center"/>
        <w:rPr>
          <w:rFonts w:ascii="Bookman Old Style" w:hAnsi="Bookman Old Style"/>
          <w:b/>
          <w:color w:val="000000" w:themeColor="text1"/>
          <w:sz w:val="28"/>
          <w:szCs w:val="28"/>
        </w:rPr>
      </w:pPr>
      <w:proofErr w:type="gramStart"/>
      <w:r w:rsidRPr="00D27087">
        <w:rPr>
          <w:rFonts w:ascii="Bookman Old Style" w:hAnsi="Bookman Old Style"/>
          <w:b/>
          <w:color w:val="000000" w:themeColor="text1"/>
          <w:sz w:val="28"/>
          <w:szCs w:val="28"/>
        </w:rPr>
        <w:t xml:space="preserve">SPECIFICATION FOR </w:t>
      </w:r>
      <w:r w:rsidR="00C32EB8">
        <w:rPr>
          <w:rFonts w:ascii="Bookman Old Style" w:hAnsi="Bookman Old Style"/>
          <w:b/>
          <w:color w:val="000000" w:themeColor="text1"/>
          <w:sz w:val="28"/>
          <w:szCs w:val="28"/>
        </w:rPr>
        <w:t xml:space="preserve">REWIRABLE </w:t>
      </w:r>
      <w:r w:rsidR="00E00F68">
        <w:rPr>
          <w:rFonts w:ascii="Bookman Old Style" w:hAnsi="Bookman Old Style"/>
          <w:b/>
          <w:color w:val="000000" w:themeColor="text1"/>
          <w:sz w:val="28"/>
          <w:szCs w:val="28"/>
        </w:rPr>
        <w:t xml:space="preserve">FUSE </w:t>
      </w:r>
      <w:r w:rsidRPr="00D27087">
        <w:rPr>
          <w:rFonts w:ascii="Bookman Old Style" w:hAnsi="Bookman Old Style"/>
          <w:b/>
          <w:color w:val="000000" w:themeColor="text1"/>
          <w:sz w:val="28"/>
          <w:szCs w:val="28"/>
        </w:rPr>
        <w:t>WIRES.</w:t>
      </w:r>
      <w:proofErr w:type="gramEnd"/>
      <w:r w:rsidR="00B43F46">
        <w:rPr>
          <w:rFonts w:ascii="Bookman Old Style" w:hAnsi="Bookman Old Style"/>
          <w:b/>
          <w:color w:val="000000" w:themeColor="text1"/>
          <w:sz w:val="28"/>
          <w:szCs w:val="28"/>
        </w:rPr>
        <w:t xml:space="preserve"> </w:t>
      </w:r>
    </w:p>
    <w:p w:rsidR="00227A1F" w:rsidRDefault="00227A1F" w:rsidP="00E00F68">
      <w:pPr>
        <w:jc w:val="both"/>
        <w:rPr>
          <w:rFonts w:ascii="Bookman Old Style" w:hAnsi="Bookman Old Style"/>
          <w:color w:val="auto"/>
        </w:rPr>
      </w:pPr>
    </w:p>
    <w:p w:rsidR="00227A1F" w:rsidRDefault="00227A1F" w:rsidP="00227A1F">
      <w:pPr>
        <w:numPr>
          <w:ilvl w:val="0"/>
          <w:numId w:val="3"/>
        </w:numPr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b/>
        </w:rPr>
        <w:t>SCOPE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Pr="004B1640" w:rsidRDefault="00227A1F" w:rsidP="00227A1F">
      <w:pPr>
        <w:ind w:left="1440" w:hanging="720"/>
        <w:jc w:val="both"/>
        <w:rPr>
          <w:rFonts w:ascii="Bookman Old Style" w:hAnsi="Bookman Old Style"/>
          <w:color w:val="auto"/>
          <w:sz w:val="10"/>
        </w:rPr>
      </w:pPr>
    </w:p>
    <w:p w:rsidR="00227A1F" w:rsidRDefault="00227A1F" w:rsidP="00227A1F">
      <w:pPr>
        <w:ind w:left="72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 xml:space="preserve">This specification covers details of </w:t>
      </w:r>
      <w:proofErr w:type="spellStart"/>
      <w:r w:rsidR="00E00F68">
        <w:rPr>
          <w:rFonts w:ascii="Bookman Old Style" w:hAnsi="Bookman Old Style"/>
          <w:color w:val="auto"/>
        </w:rPr>
        <w:t>Rewirable</w:t>
      </w:r>
      <w:proofErr w:type="spellEnd"/>
      <w:r w:rsidR="00E00F68">
        <w:rPr>
          <w:rFonts w:ascii="Bookman Old Style" w:hAnsi="Bookman Old Style"/>
          <w:color w:val="auto"/>
        </w:rPr>
        <w:t xml:space="preserve"> fuse</w:t>
      </w:r>
      <w:r>
        <w:rPr>
          <w:rFonts w:ascii="Bookman Old Style" w:hAnsi="Bookman Old Style"/>
          <w:color w:val="auto"/>
        </w:rPr>
        <w:t xml:space="preserve"> Wires for use in distribution system.</w:t>
      </w:r>
      <w:r>
        <w:rPr>
          <w:rFonts w:ascii="Bookman Old Style" w:hAnsi="Bookman Old Style"/>
          <w:color w:val="auto"/>
        </w:rPr>
        <w:tab/>
      </w:r>
    </w:p>
    <w:p w:rsidR="00227A1F" w:rsidRPr="004B1640" w:rsidRDefault="00227A1F" w:rsidP="00227A1F">
      <w:pPr>
        <w:jc w:val="both"/>
        <w:rPr>
          <w:rFonts w:ascii="Bookman Old Style" w:hAnsi="Bookman Old Style"/>
          <w:b/>
          <w:color w:val="auto"/>
          <w:sz w:val="18"/>
        </w:rPr>
      </w:pPr>
    </w:p>
    <w:p w:rsidR="00227A1F" w:rsidRDefault="00227A1F" w:rsidP="00227A1F">
      <w:pPr>
        <w:numPr>
          <w:ilvl w:val="0"/>
          <w:numId w:val="3"/>
        </w:numPr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b/>
        </w:rPr>
        <w:t>APPLICABLE</w:t>
      </w:r>
      <w:r>
        <w:rPr>
          <w:rFonts w:ascii="Bookman Old Style" w:hAnsi="Bookman Old Style"/>
          <w:b/>
          <w:color w:val="auto"/>
        </w:rPr>
        <w:t xml:space="preserve"> STANDARDS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Pr="004B1640" w:rsidRDefault="00227A1F" w:rsidP="00227A1F">
      <w:pPr>
        <w:ind w:left="720"/>
        <w:jc w:val="both"/>
        <w:rPr>
          <w:rFonts w:ascii="Bookman Old Style" w:hAnsi="Bookman Old Style"/>
          <w:color w:val="auto"/>
          <w:sz w:val="12"/>
        </w:rPr>
      </w:pPr>
    </w:p>
    <w:p w:rsidR="00227A1F" w:rsidRPr="00E00F68" w:rsidRDefault="00E00F68" w:rsidP="00E00F68">
      <w:pPr>
        <w:autoSpaceDE w:val="0"/>
        <w:autoSpaceDN w:val="0"/>
        <w:adjustRightInd w:val="0"/>
        <w:ind w:left="709"/>
        <w:jc w:val="both"/>
        <w:rPr>
          <w:rFonts w:ascii="Bookman Old Style" w:eastAsiaTheme="minorHAnsi" w:hAnsi="Bookman Old Style" w:cs="Courier"/>
          <w:color w:val="auto"/>
          <w:sz w:val="22"/>
          <w:szCs w:val="22"/>
        </w:rPr>
      </w:pPr>
      <w:r w:rsidRPr="00E00F68">
        <w:rPr>
          <w:rFonts w:ascii="Bookman Old Style" w:eastAsiaTheme="minorHAnsi" w:hAnsi="Bookman Old Style" w:cs="Courier"/>
          <w:color w:val="auto"/>
          <w:sz w:val="22"/>
          <w:szCs w:val="22"/>
        </w:rPr>
        <w:t xml:space="preserve">IS 9926 (1981): Fuse wires used in </w:t>
      </w:r>
      <w:proofErr w:type="spellStart"/>
      <w:r w:rsidRPr="00E00F68">
        <w:rPr>
          <w:rFonts w:ascii="Bookman Old Style" w:eastAsiaTheme="minorHAnsi" w:hAnsi="Bookman Old Style" w:cs="Courier"/>
          <w:color w:val="auto"/>
          <w:sz w:val="22"/>
          <w:szCs w:val="22"/>
        </w:rPr>
        <w:t>rewirable</w:t>
      </w:r>
      <w:proofErr w:type="spellEnd"/>
      <w:r w:rsidRPr="00E00F68">
        <w:rPr>
          <w:rFonts w:ascii="Bookman Old Style" w:eastAsiaTheme="minorHAnsi" w:hAnsi="Bookman Old Style" w:cs="Courier"/>
          <w:color w:val="auto"/>
          <w:sz w:val="22"/>
          <w:szCs w:val="22"/>
        </w:rPr>
        <w:t xml:space="preserve"> type electric</w:t>
      </w:r>
      <w:r w:rsidRPr="00E00F68">
        <w:rPr>
          <w:rFonts w:ascii="Bookman Old Style" w:eastAsiaTheme="minorHAnsi" w:hAnsi="Bookman Old Style" w:cs="Courier"/>
          <w:color w:val="auto"/>
          <w:sz w:val="22"/>
          <w:szCs w:val="22"/>
        </w:rPr>
        <w:t xml:space="preserve"> </w:t>
      </w:r>
      <w:r w:rsidRPr="00E00F68">
        <w:rPr>
          <w:rFonts w:ascii="Bookman Old Style" w:eastAsiaTheme="minorHAnsi" w:hAnsi="Bookman Old Style" w:cs="Courier"/>
          <w:color w:val="auto"/>
          <w:sz w:val="22"/>
          <w:szCs w:val="22"/>
        </w:rPr>
        <w:t>fuses up to 650 volts</w:t>
      </w:r>
      <w:r>
        <w:rPr>
          <w:rFonts w:ascii="Bookman Old Style" w:eastAsiaTheme="minorHAnsi" w:hAnsi="Bookman Old Style" w:cs="Courier"/>
          <w:color w:val="auto"/>
          <w:sz w:val="22"/>
          <w:szCs w:val="22"/>
        </w:rPr>
        <w:t xml:space="preserve"> </w:t>
      </w:r>
      <w:r w:rsidR="00227A1F" w:rsidRPr="00E00F68">
        <w:rPr>
          <w:rFonts w:ascii="Bookman Old Style" w:hAnsi="Bookman Old Style"/>
          <w:color w:val="auto"/>
        </w:rPr>
        <w:t>or the latest version thereof.</w:t>
      </w:r>
      <w:r w:rsidR="00227A1F" w:rsidRPr="00E00F68">
        <w:rPr>
          <w:rFonts w:ascii="Bookman Old Style" w:hAnsi="Bookman Old Style"/>
          <w:color w:val="auto"/>
        </w:rPr>
        <w:tab/>
      </w:r>
      <w:r w:rsidRPr="00E00F68">
        <w:rPr>
          <w:rFonts w:ascii="Bookman Old Style" w:eastAsiaTheme="minorHAnsi" w:hAnsi="Bookman Old Style" w:cs="Courier"/>
          <w:color w:val="auto"/>
          <w:sz w:val="22"/>
          <w:szCs w:val="22"/>
        </w:rPr>
        <w:t>Fuse-wires covered by this standard arc intended for use in re</w:t>
      </w:r>
      <w:r w:rsidR="00D06C4E">
        <w:rPr>
          <w:rFonts w:ascii="Bookman Old Style" w:eastAsiaTheme="minorHAnsi" w:hAnsi="Bookman Old Style" w:cs="Courier"/>
          <w:color w:val="auto"/>
          <w:sz w:val="22"/>
          <w:szCs w:val="22"/>
        </w:rPr>
        <w:t>-</w:t>
      </w:r>
      <w:proofErr w:type="spellStart"/>
      <w:proofErr w:type="gramStart"/>
      <w:r w:rsidRPr="00E00F68">
        <w:rPr>
          <w:rFonts w:ascii="Bookman Old Style" w:eastAsiaTheme="minorHAnsi" w:hAnsi="Bookman Old Style" w:cs="Courier"/>
          <w:color w:val="auto"/>
          <w:sz w:val="22"/>
          <w:szCs w:val="22"/>
        </w:rPr>
        <w:t>wirable</w:t>
      </w:r>
      <w:proofErr w:type="spellEnd"/>
      <w:r w:rsidRPr="00E00F68">
        <w:rPr>
          <w:rFonts w:ascii="Bookman Old Style" w:eastAsiaTheme="minorHAnsi" w:hAnsi="Bookman Old Style" w:cs="Courier"/>
          <w:color w:val="auto"/>
          <w:sz w:val="22"/>
          <w:szCs w:val="22"/>
        </w:rPr>
        <w:t xml:space="preserve">  </w:t>
      </w:r>
      <w:r w:rsidRPr="00E00F68">
        <w:rPr>
          <w:rFonts w:ascii="Bookman Old Style" w:eastAsiaTheme="minorHAnsi" w:hAnsi="Bookman Old Style" w:cs="Courier"/>
          <w:color w:val="auto"/>
          <w:sz w:val="22"/>
          <w:szCs w:val="22"/>
        </w:rPr>
        <w:t>fuses</w:t>
      </w:r>
      <w:proofErr w:type="gramEnd"/>
      <w:r w:rsidRPr="00E00F68">
        <w:rPr>
          <w:rFonts w:ascii="Bookman Old Style" w:eastAsiaTheme="minorHAnsi" w:hAnsi="Bookman Old Style" w:cs="Courier"/>
          <w:color w:val="auto"/>
          <w:sz w:val="22"/>
          <w:szCs w:val="22"/>
        </w:rPr>
        <w:t xml:space="preserve"> conforming to IS : </w:t>
      </w:r>
      <w:r w:rsidR="00D06C4E">
        <w:rPr>
          <w:rFonts w:ascii="Bookman Old Style" w:eastAsiaTheme="minorHAnsi" w:hAnsi="Bookman Old Style" w:cs="Courier"/>
          <w:color w:val="auto"/>
          <w:sz w:val="22"/>
          <w:szCs w:val="22"/>
        </w:rPr>
        <w:t>2086-1963</w:t>
      </w:r>
      <w:r w:rsidRPr="00E00F68">
        <w:rPr>
          <w:rFonts w:ascii="Bookman Old Style" w:eastAsiaTheme="minorHAnsi" w:hAnsi="Bookman Old Style" w:cs="Courier"/>
          <w:color w:val="auto"/>
          <w:sz w:val="22"/>
          <w:szCs w:val="22"/>
        </w:rPr>
        <w:t>.</w:t>
      </w:r>
      <w:r w:rsidR="00227A1F" w:rsidRPr="00E00F68">
        <w:rPr>
          <w:rFonts w:ascii="Bookman Old Style" w:eastAsiaTheme="minorHAnsi" w:hAnsi="Bookman Old Style" w:cs="Courier"/>
          <w:color w:val="auto"/>
          <w:sz w:val="22"/>
          <w:szCs w:val="22"/>
        </w:rPr>
        <w:tab/>
      </w:r>
    </w:p>
    <w:p w:rsidR="00227A1F" w:rsidRDefault="00227A1F" w:rsidP="00227A1F">
      <w:pPr>
        <w:jc w:val="both"/>
        <w:rPr>
          <w:rFonts w:ascii="Bookman Old Style" w:hAnsi="Bookman Old Style"/>
          <w:b/>
          <w:color w:val="auto"/>
        </w:rPr>
      </w:pPr>
    </w:p>
    <w:p w:rsidR="00E00F68" w:rsidRPr="00D06C4E" w:rsidRDefault="00C32EB8" w:rsidP="00D06C4E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auto"/>
          <w:sz w:val="22"/>
          <w:szCs w:val="22"/>
        </w:rPr>
      </w:pPr>
      <w:proofErr w:type="gramStart"/>
      <w:r w:rsidRPr="00D06C4E">
        <w:rPr>
          <w:rFonts w:ascii="Bookman Old Style" w:eastAsiaTheme="minorHAnsi" w:hAnsi="Bookman Old Style"/>
          <w:b/>
          <w:color w:val="auto"/>
          <w:sz w:val="22"/>
          <w:szCs w:val="22"/>
        </w:rPr>
        <w:t>TERMINOLOGY :</w:t>
      </w:r>
      <w:proofErr w:type="gramEnd"/>
      <w:r w:rsidRPr="00D06C4E">
        <w:rPr>
          <w:rFonts w:ascii="Bookman Old Style" w:eastAsiaTheme="minorHAnsi" w:hAnsi="Bookman Old Style"/>
          <w:b/>
          <w:color w:val="auto"/>
          <w:sz w:val="22"/>
          <w:szCs w:val="22"/>
        </w:rPr>
        <w:t xml:space="preserve"> </w:t>
      </w:r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For the purpose of this standard, the following definitions in addition to</w:t>
      </w:r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 </w:t>
      </w:r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those given in IS </w:t>
      </w:r>
      <w:r w:rsidR="00E00F68" w:rsidRPr="00D06C4E">
        <w:rPr>
          <w:rFonts w:ascii="Bookman Old Style" w:eastAsiaTheme="minorHAnsi" w:hAnsi="Bookman Old Style" w:cs="Arial"/>
          <w:color w:val="auto"/>
          <w:sz w:val="22"/>
          <w:szCs w:val="22"/>
        </w:rPr>
        <w:t xml:space="preserve">: </w:t>
      </w:r>
      <w:r w:rsidR="002F0BC3">
        <w:rPr>
          <w:rFonts w:ascii="Bookman Old Style" w:eastAsiaTheme="minorHAnsi" w:hAnsi="Bookman Old Style"/>
          <w:color w:val="auto"/>
          <w:sz w:val="22"/>
          <w:szCs w:val="22"/>
        </w:rPr>
        <w:t>1885 (</w:t>
      </w:r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>Part XVII )</w:t>
      </w:r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-1978 and IS </w:t>
      </w:r>
      <w:r w:rsidR="00E00F68" w:rsidRPr="00D06C4E">
        <w:rPr>
          <w:rFonts w:ascii="Bookman Old Style" w:eastAsiaTheme="minorHAnsi" w:hAnsi="Bookman Old Style" w:cs="Arial"/>
          <w:color w:val="auto"/>
          <w:sz w:val="22"/>
          <w:szCs w:val="22"/>
        </w:rPr>
        <w:t xml:space="preserve">: </w:t>
      </w:r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>2086-1963* shall</w:t>
      </w:r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>apply.</w:t>
      </w:r>
    </w:p>
    <w:p w:rsidR="00C32EB8" w:rsidRPr="00C32EB8" w:rsidRDefault="00C32EB8" w:rsidP="00C32EB8">
      <w:pPr>
        <w:pStyle w:val="ListParagraph"/>
        <w:autoSpaceDE w:val="0"/>
        <w:autoSpaceDN w:val="0"/>
        <w:adjustRightInd w:val="0"/>
        <w:rPr>
          <w:rFonts w:eastAsiaTheme="minorHAnsi"/>
          <w:color w:val="auto"/>
          <w:sz w:val="17"/>
          <w:szCs w:val="17"/>
        </w:rPr>
      </w:pPr>
    </w:p>
    <w:p w:rsidR="00E00F68" w:rsidRPr="00D06C4E" w:rsidRDefault="00D06C4E" w:rsidP="00D06C4E">
      <w:pPr>
        <w:autoSpaceDE w:val="0"/>
        <w:autoSpaceDN w:val="0"/>
        <w:adjustRightInd w:val="0"/>
        <w:spacing w:line="276" w:lineRule="auto"/>
        <w:ind w:left="1276" w:hanging="709"/>
        <w:jc w:val="both"/>
        <w:rPr>
          <w:rFonts w:ascii="Bookman Old Style" w:eastAsiaTheme="minorHAnsi" w:hAnsi="Bookman Old Style"/>
          <w:color w:val="auto"/>
          <w:sz w:val="22"/>
          <w:szCs w:val="22"/>
        </w:rPr>
      </w:pPr>
      <w:r w:rsidRPr="00D06C4E">
        <w:rPr>
          <w:rFonts w:ascii="Bookman Old Style" w:eastAsiaTheme="minorHAnsi" w:hAnsi="Bookman Old Style"/>
          <w:b/>
          <w:color w:val="auto"/>
          <w:sz w:val="22"/>
          <w:szCs w:val="22"/>
        </w:rPr>
        <w:t xml:space="preserve"> </w:t>
      </w:r>
      <w:proofErr w:type="gramStart"/>
      <w:r w:rsidR="00C32EB8" w:rsidRPr="00D06C4E">
        <w:rPr>
          <w:rFonts w:ascii="Bookman Old Style" w:eastAsiaTheme="minorHAnsi" w:hAnsi="Bookman Old Style"/>
          <w:b/>
          <w:color w:val="auto"/>
          <w:sz w:val="22"/>
          <w:szCs w:val="22"/>
        </w:rPr>
        <w:t xml:space="preserve">3.1 </w:t>
      </w:r>
      <w:r>
        <w:rPr>
          <w:rFonts w:ascii="Bookman Old Style" w:eastAsiaTheme="minorHAnsi" w:hAnsi="Bookman Old Style"/>
          <w:b/>
          <w:color w:val="auto"/>
          <w:sz w:val="22"/>
          <w:szCs w:val="22"/>
        </w:rPr>
        <w:t xml:space="preserve"> </w:t>
      </w:r>
      <w:r w:rsidR="00E00F68" w:rsidRPr="00D06C4E">
        <w:rPr>
          <w:rFonts w:ascii="Bookman Old Style" w:eastAsiaTheme="minorHAnsi" w:hAnsi="Bookman Old Style"/>
          <w:b/>
          <w:color w:val="auto"/>
          <w:sz w:val="22"/>
          <w:szCs w:val="22"/>
        </w:rPr>
        <w:t>Fuse</w:t>
      </w:r>
      <w:proofErr w:type="gramEnd"/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 A device that, by fusion of one or more of its specially designed</w:t>
      </w:r>
      <w:r w:rsidR="00C32EB8"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>and proportioned components, open the circuit in which it is inserted when</w:t>
      </w:r>
      <w:r w:rsidR="00C32EB8"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>the current through it exceeds a given value for a sufficient time. The fuse</w:t>
      </w:r>
      <w:r w:rsidR="00C32EB8"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>comprises all parts that form the complete device.</w:t>
      </w:r>
    </w:p>
    <w:p w:rsidR="00E00F68" w:rsidRPr="00D06C4E" w:rsidRDefault="00D06C4E" w:rsidP="00D06C4E">
      <w:pPr>
        <w:autoSpaceDE w:val="0"/>
        <w:autoSpaceDN w:val="0"/>
        <w:adjustRightInd w:val="0"/>
        <w:spacing w:line="276" w:lineRule="auto"/>
        <w:ind w:left="1276" w:hanging="709"/>
        <w:jc w:val="both"/>
        <w:rPr>
          <w:rFonts w:ascii="Bookman Old Style" w:eastAsiaTheme="minorHAnsi" w:hAnsi="Bookman Old Style"/>
          <w:color w:val="auto"/>
          <w:sz w:val="22"/>
          <w:szCs w:val="22"/>
        </w:rPr>
      </w:pPr>
      <w:r>
        <w:rPr>
          <w:rFonts w:ascii="Bookman Old Style" w:eastAsiaTheme="minorHAnsi" w:hAnsi="Bookman Old Style"/>
          <w:b/>
          <w:color w:val="auto"/>
          <w:sz w:val="22"/>
          <w:szCs w:val="22"/>
        </w:rPr>
        <w:t xml:space="preserve"> </w:t>
      </w:r>
      <w:r w:rsidRPr="00D06C4E">
        <w:rPr>
          <w:rFonts w:ascii="Bookman Old Style" w:eastAsiaTheme="minorHAnsi" w:hAnsi="Bookman Old Style"/>
          <w:b/>
          <w:color w:val="auto"/>
          <w:sz w:val="22"/>
          <w:szCs w:val="22"/>
        </w:rPr>
        <w:t xml:space="preserve">3.2 </w:t>
      </w:r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="00E00F68" w:rsidRPr="00D06C4E">
        <w:rPr>
          <w:rFonts w:ascii="Bookman Old Style" w:eastAsiaTheme="minorHAnsi" w:hAnsi="Bookman Old Style"/>
          <w:b/>
          <w:color w:val="auto"/>
          <w:sz w:val="22"/>
          <w:szCs w:val="22"/>
        </w:rPr>
        <w:t>Fuse-Wire</w:t>
      </w:r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in </w:t>
      </w:r>
      <w:proofErr w:type="spellStart"/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>Rewirable</w:t>
      </w:r>
      <w:proofErr w:type="spellEnd"/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Fuse - That part of a </w:t>
      </w:r>
      <w:proofErr w:type="spellStart"/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>rewirable</w:t>
      </w:r>
      <w:proofErr w:type="spellEnd"/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fuse which is</w:t>
      </w:r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>designed to melt and thus open the circuit.</w:t>
      </w:r>
    </w:p>
    <w:p w:rsidR="00227A1F" w:rsidRDefault="00D06C4E" w:rsidP="00D06C4E">
      <w:pPr>
        <w:autoSpaceDE w:val="0"/>
        <w:autoSpaceDN w:val="0"/>
        <w:adjustRightInd w:val="0"/>
        <w:spacing w:line="276" w:lineRule="auto"/>
        <w:ind w:left="1276" w:hanging="709"/>
        <w:jc w:val="both"/>
        <w:rPr>
          <w:rFonts w:ascii="Bookman Old Style" w:hAnsi="Bookman Old Style"/>
          <w:color w:val="auto"/>
        </w:rPr>
      </w:pPr>
      <w:r>
        <w:rPr>
          <w:rFonts w:ascii="Bookman Old Style" w:eastAsiaTheme="minorHAnsi" w:hAnsi="Bookman Old Style"/>
          <w:b/>
          <w:color w:val="auto"/>
          <w:sz w:val="22"/>
          <w:szCs w:val="22"/>
        </w:rPr>
        <w:t xml:space="preserve"> </w:t>
      </w:r>
      <w:proofErr w:type="gramStart"/>
      <w:r w:rsidRPr="00D06C4E">
        <w:rPr>
          <w:rFonts w:ascii="Bookman Old Style" w:eastAsiaTheme="minorHAnsi" w:hAnsi="Bookman Old Style"/>
          <w:b/>
          <w:color w:val="auto"/>
          <w:sz w:val="22"/>
          <w:szCs w:val="22"/>
        </w:rPr>
        <w:t xml:space="preserve">3.3 </w:t>
      </w:r>
      <w:r>
        <w:rPr>
          <w:rFonts w:ascii="Bookman Old Style" w:eastAsiaTheme="minorHAnsi" w:hAnsi="Bookman Old Style"/>
          <w:b/>
          <w:color w:val="auto"/>
          <w:sz w:val="22"/>
          <w:szCs w:val="22"/>
        </w:rPr>
        <w:t xml:space="preserve"> </w:t>
      </w:r>
      <w:r w:rsidR="00E00F68" w:rsidRPr="00D06C4E">
        <w:rPr>
          <w:rFonts w:ascii="Bookman Old Style" w:eastAsiaTheme="minorHAnsi" w:hAnsi="Bookman Old Style" w:cs="Arial"/>
          <w:b/>
          <w:color w:val="auto"/>
          <w:sz w:val="22"/>
          <w:szCs w:val="22"/>
        </w:rPr>
        <w:t>Rated</w:t>
      </w:r>
      <w:proofErr w:type="gramEnd"/>
      <w:r w:rsidR="00E00F68" w:rsidRPr="00D06C4E">
        <w:rPr>
          <w:rFonts w:ascii="Bookman Old Style" w:eastAsiaTheme="minorHAnsi" w:hAnsi="Bookman Old Style" w:cs="Arial"/>
          <w:b/>
          <w:color w:val="auto"/>
          <w:sz w:val="22"/>
          <w:szCs w:val="22"/>
        </w:rPr>
        <w:t xml:space="preserve"> </w:t>
      </w:r>
      <w:r w:rsidR="00E00F68" w:rsidRPr="00D06C4E">
        <w:rPr>
          <w:rFonts w:ascii="Bookman Old Style" w:eastAsiaTheme="minorHAnsi" w:hAnsi="Bookman Old Style"/>
          <w:b/>
          <w:color w:val="auto"/>
          <w:sz w:val="22"/>
          <w:szCs w:val="22"/>
        </w:rPr>
        <w:t>Current</w:t>
      </w:r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( Assigned to a Fuse-Wire ) - A current used in the</w:t>
      </w:r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>designation of a fuse-wire, namely, the current that the fuse-wire will carry</w:t>
      </w:r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="00E00F68" w:rsidRPr="00D06C4E">
        <w:rPr>
          <w:rFonts w:ascii="Bookman Old Style" w:eastAsiaTheme="minorHAnsi" w:hAnsi="Bookman Old Style"/>
          <w:color w:val="auto"/>
          <w:sz w:val="22"/>
          <w:szCs w:val="22"/>
        </w:rPr>
        <w:t>continuously without deterioration.</w:t>
      </w:r>
      <w:r w:rsidR="00227A1F" w:rsidRPr="00D06C4E">
        <w:rPr>
          <w:rFonts w:ascii="Bookman Old Style" w:hAnsi="Bookman Old Style"/>
          <w:color w:val="auto"/>
          <w:sz w:val="22"/>
          <w:szCs w:val="22"/>
        </w:rPr>
        <w:tab/>
      </w:r>
      <w:r w:rsidR="00227A1F">
        <w:rPr>
          <w:rFonts w:ascii="Bookman Old Style" w:hAnsi="Bookman Old Style"/>
          <w:color w:val="auto"/>
        </w:rPr>
        <w:tab/>
      </w:r>
      <w:r w:rsidR="00227A1F">
        <w:rPr>
          <w:rFonts w:ascii="Bookman Old Style" w:hAnsi="Bookman Old Style"/>
          <w:color w:val="auto"/>
        </w:rPr>
        <w:tab/>
      </w:r>
      <w:r w:rsidR="00227A1F">
        <w:rPr>
          <w:rFonts w:ascii="Bookman Old Style" w:hAnsi="Bookman Old Style"/>
          <w:color w:val="auto"/>
        </w:rPr>
        <w:tab/>
      </w:r>
      <w:r w:rsidR="00227A1F">
        <w:rPr>
          <w:rFonts w:ascii="Bookman Old Style" w:hAnsi="Bookman Old Style"/>
          <w:color w:val="auto"/>
        </w:rPr>
        <w:tab/>
      </w:r>
    </w:p>
    <w:p w:rsidR="00FC79E6" w:rsidRDefault="00227A1F" w:rsidP="0078028E">
      <w:pPr>
        <w:ind w:left="1440" w:hanging="1440"/>
        <w:jc w:val="both"/>
        <w:rPr>
          <w:rFonts w:ascii="Bookman Old Style" w:hAnsi="Bookman Old Style"/>
          <w:b/>
          <w:color w:val="auto"/>
        </w:rPr>
      </w:pPr>
      <w:r>
        <w:rPr>
          <w:rFonts w:ascii="Bookman Old Style" w:hAnsi="Bookman Old Style"/>
          <w:color w:val="auto"/>
        </w:rPr>
        <w:tab/>
      </w:r>
      <w:r w:rsidR="00D06C4E">
        <w:rPr>
          <w:rFonts w:ascii="Bookman Old Style" w:hAnsi="Bookman Old Style"/>
          <w:b/>
          <w:color w:val="auto"/>
        </w:rPr>
        <w:t xml:space="preserve">    </w:t>
      </w:r>
    </w:p>
    <w:p w:rsidR="00D06C4E" w:rsidRPr="00D06C4E" w:rsidRDefault="00227A1F" w:rsidP="00D06C4E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Bookman Old Style" w:hAnsi="Bookman Old Style"/>
          <w:color w:val="auto"/>
        </w:rPr>
      </w:pPr>
      <w:r w:rsidRPr="00D06C4E">
        <w:rPr>
          <w:rFonts w:ascii="Bookman Old Style" w:hAnsi="Bookman Old Style"/>
          <w:b/>
        </w:rPr>
        <w:t>MATERIAL</w:t>
      </w:r>
      <w:r w:rsidRPr="00D06C4E">
        <w:rPr>
          <w:rFonts w:ascii="Bookman Old Style" w:hAnsi="Bookman Old Style"/>
          <w:color w:val="auto"/>
        </w:rPr>
        <w:tab/>
      </w:r>
    </w:p>
    <w:p w:rsidR="00227A1F" w:rsidRPr="00D06C4E" w:rsidRDefault="00D06C4E" w:rsidP="00D06C4E">
      <w:pPr>
        <w:pStyle w:val="ListParagraph"/>
        <w:autoSpaceDE w:val="0"/>
        <w:autoSpaceDN w:val="0"/>
        <w:adjustRightInd w:val="0"/>
        <w:ind w:left="1134" w:hanging="425"/>
        <w:jc w:val="both"/>
        <w:rPr>
          <w:rFonts w:ascii="Bookman Old Style" w:hAnsi="Bookman Old Style"/>
          <w:color w:val="auto"/>
          <w:sz w:val="22"/>
          <w:szCs w:val="22"/>
        </w:rPr>
      </w:pPr>
      <w:r>
        <w:rPr>
          <w:rFonts w:ascii="Bookman Old Style" w:eastAsiaTheme="minorHAnsi" w:hAnsi="Bookman Old Style"/>
          <w:color w:val="auto"/>
          <w:sz w:val="22"/>
          <w:szCs w:val="22"/>
        </w:rPr>
        <w:t xml:space="preserve">4.1 </w:t>
      </w:r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The fuse-wire shall be </w:t>
      </w:r>
      <w:r>
        <w:rPr>
          <w:rFonts w:ascii="Bookman Old Style" w:eastAsiaTheme="minorHAnsi" w:hAnsi="Bookman Old Style"/>
          <w:color w:val="auto"/>
          <w:sz w:val="22"/>
          <w:szCs w:val="22"/>
        </w:rPr>
        <w:t>of electrolytic tough pitched (</w:t>
      </w:r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>ETP) copper</w:t>
      </w:r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>
        <w:rPr>
          <w:rFonts w:ascii="Bookman Old Style" w:eastAsiaTheme="minorHAnsi" w:hAnsi="Bookman Old Style"/>
          <w:color w:val="auto"/>
          <w:sz w:val="22"/>
          <w:szCs w:val="22"/>
        </w:rPr>
        <w:t>(tinned</w:t>
      </w:r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) conforming to </w:t>
      </w:r>
      <w:proofErr w:type="gramStart"/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IS </w:t>
      </w:r>
      <w:r w:rsidRPr="00D06C4E">
        <w:rPr>
          <w:rFonts w:ascii="Bookman Old Style" w:eastAsiaTheme="minorHAnsi" w:hAnsi="Bookman Old Style" w:cs="Arial"/>
          <w:color w:val="auto"/>
          <w:sz w:val="22"/>
          <w:szCs w:val="22"/>
        </w:rPr>
        <w:t>:</w:t>
      </w:r>
      <w:proofErr w:type="gramEnd"/>
      <w:r w:rsidRPr="00D06C4E">
        <w:rPr>
          <w:rFonts w:ascii="Bookman Old Style" w:eastAsiaTheme="minorHAnsi" w:hAnsi="Bookman Old Style" w:cs="Arial"/>
          <w:color w:val="auto"/>
          <w:sz w:val="22"/>
          <w:szCs w:val="22"/>
        </w:rPr>
        <w:t xml:space="preserve"> </w:t>
      </w:r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>8130-1976:</w:t>
      </w:r>
      <w:r w:rsidR="00227A1F" w:rsidRPr="00D06C4E">
        <w:rPr>
          <w:rFonts w:ascii="Bookman Old Style" w:hAnsi="Bookman Old Style"/>
          <w:color w:val="auto"/>
          <w:sz w:val="22"/>
          <w:szCs w:val="22"/>
        </w:rPr>
        <w:tab/>
      </w:r>
      <w:r w:rsidR="00227A1F" w:rsidRPr="00D06C4E">
        <w:rPr>
          <w:rFonts w:ascii="Bookman Old Style" w:hAnsi="Bookman Old Style"/>
          <w:color w:val="auto"/>
          <w:sz w:val="22"/>
          <w:szCs w:val="22"/>
        </w:rPr>
        <w:tab/>
      </w:r>
      <w:r w:rsidR="00227A1F" w:rsidRPr="00D06C4E">
        <w:rPr>
          <w:rFonts w:ascii="Bookman Old Style" w:hAnsi="Bookman Old Style"/>
          <w:color w:val="auto"/>
          <w:sz w:val="22"/>
          <w:szCs w:val="22"/>
        </w:rPr>
        <w:tab/>
      </w:r>
      <w:r w:rsidR="00227A1F" w:rsidRPr="00D06C4E">
        <w:rPr>
          <w:rFonts w:ascii="Bookman Old Style" w:hAnsi="Bookman Old Style"/>
          <w:color w:val="auto"/>
          <w:sz w:val="22"/>
          <w:szCs w:val="22"/>
        </w:rPr>
        <w:tab/>
      </w:r>
    </w:p>
    <w:p w:rsidR="00D06C4E" w:rsidRPr="00D06C4E" w:rsidRDefault="00D06C4E" w:rsidP="00D06C4E">
      <w:pPr>
        <w:autoSpaceDE w:val="0"/>
        <w:autoSpaceDN w:val="0"/>
        <w:adjustRightInd w:val="0"/>
        <w:rPr>
          <w:rFonts w:ascii="Bookman Old Style" w:eastAsiaTheme="minorHAnsi" w:hAnsi="Bookman Old Style"/>
          <w:color w:val="auto"/>
          <w:sz w:val="22"/>
          <w:szCs w:val="22"/>
        </w:rPr>
      </w:pPr>
      <w:r>
        <w:rPr>
          <w:rFonts w:ascii="Bookman Old Style" w:hAnsi="Bookman Old Style"/>
          <w:color w:val="auto"/>
        </w:rPr>
        <w:t xml:space="preserve">         </w:t>
      </w:r>
      <w:proofErr w:type="gramStart"/>
      <w:r>
        <w:rPr>
          <w:rFonts w:ascii="Bookman Old Style" w:hAnsi="Bookman Old Style"/>
          <w:color w:val="auto"/>
        </w:rPr>
        <w:t xml:space="preserve">4.2  </w:t>
      </w:r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>The</w:t>
      </w:r>
      <w:proofErr w:type="gramEnd"/>
      <w:r w:rsidRPr="00D06C4E">
        <w:rPr>
          <w:rFonts w:ascii="Bookman Old Style" w:eastAsiaTheme="minorHAnsi" w:hAnsi="Bookman Old Style"/>
          <w:color w:val="auto"/>
          <w:sz w:val="22"/>
          <w:szCs w:val="22"/>
        </w:rPr>
        <w:t xml:space="preserve"> physical constants of the fuse-wire material are given below:</w:t>
      </w:r>
    </w:p>
    <w:p w:rsidR="00A0224F" w:rsidRPr="00936806" w:rsidRDefault="00A0224F" w:rsidP="00936806">
      <w:pPr>
        <w:rPr>
          <w:rFonts w:ascii="Bookman Old Style" w:hAnsi="Bookman Old Style"/>
          <w:color w:val="auto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10"/>
        <w:gridCol w:w="5078"/>
        <w:gridCol w:w="2941"/>
      </w:tblGrid>
      <w:tr w:rsidR="00D06C4E" w:rsidTr="00936806">
        <w:trPr>
          <w:trHeight w:val="478"/>
        </w:trPr>
        <w:tc>
          <w:tcPr>
            <w:tcW w:w="806" w:type="dxa"/>
            <w:vAlign w:val="center"/>
          </w:tcPr>
          <w:p w:rsidR="00D06C4E" w:rsidRPr="00936806" w:rsidRDefault="00936806" w:rsidP="00936806">
            <w:pPr>
              <w:jc w:val="center"/>
              <w:rPr>
                <w:rFonts w:ascii="Bookman Old Style" w:hAnsi="Bookman Old Style"/>
                <w:b/>
                <w:color w:val="auto"/>
              </w:rPr>
            </w:pPr>
            <w:proofErr w:type="spellStart"/>
            <w:r w:rsidRPr="00936806">
              <w:rPr>
                <w:rFonts w:ascii="Bookman Old Style" w:hAnsi="Bookman Old Style"/>
                <w:b/>
                <w:color w:val="auto"/>
              </w:rPr>
              <w:t>Sl.No</w:t>
            </w:r>
            <w:proofErr w:type="spellEnd"/>
          </w:p>
        </w:tc>
        <w:tc>
          <w:tcPr>
            <w:tcW w:w="5080" w:type="dxa"/>
            <w:vAlign w:val="center"/>
          </w:tcPr>
          <w:p w:rsidR="00D06C4E" w:rsidRPr="00936806" w:rsidRDefault="00D06C4E" w:rsidP="00936806">
            <w:pPr>
              <w:jc w:val="center"/>
              <w:rPr>
                <w:rFonts w:ascii="Bookman Old Style" w:hAnsi="Bookman Old Style"/>
                <w:b/>
                <w:color w:val="auto"/>
              </w:rPr>
            </w:pPr>
            <w:r w:rsidRPr="00936806">
              <w:rPr>
                <w:rFonts w:ascii="Bookman Old Style" w:eastAsiaTheme="minorHAnsi" w:hAnsi="Bookman Old Style" w:cs="Century Schoolbook"/>
                <w:b/>
                <w:iCs/>
                <w:color w:val="auto"/>
              </w:rPr>
              <w:t>Characteristics</w:t>
            </w:r>
          </w:p>
        </w:tc>
        <w:tc>
          <w:tcPr>
            <w:tcW w:w="2943" w:type="dxa"/>
            <w:vAlign w:val="center"/>
          </w:tcPr>
          <w:p w:rsidR="00D06C4E" w:rsidRPr="00936806" w:rsidRDefault="00936806" w:rsidP="00936806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 w:cs="Century Schoolbook"/>
                <w:b/>
                <w:iCs/>
                <w:color w:val="auto"/>
              </w:rPr>
            </w:pPr>
            <w:r w:rsidRPr="00936806">
              <w:rPr>
                <w:rFonts w:ascii="Bookman Old Style" w:eastAsiaTheme="minorHAnsi" w:hAnsi="Bookman Old Style" w:cs="Century Schoolbook"/>
                <w:b/>
                <w:iCs/>
                <w:color w:val="auto"/>
              </w:rPr>
              <w:t>ETP Copper</w:t>
            </w:r>
          </w:p>
        </w:tc>
      </w:tr>
      <w:tr w:rsidR="00D06C4E" w:rsidTr="00936806">
        <w:trPr>
          <w:trHeight w:val="415"/>
        </w:trPr>
        <w:tc>
          <w:tcPr>
            <w:tcW w:w="806" w:type="dxa"/>
            <w:vAlign w:val="center"/>
          </w:tcPr>
          <w:p w:rsidR="00D06C4E" w:rsidRDefault="00936806" w:rsidP="00936806">
            <w:pPr>
              <w:jc w:val="center"/>
              <w:rPr>
                <w:rFonts w:ascii="Bookman Old Style" w:hAnsi="Bookman Old Style"/>
                <w:color w:val="auto"/>
              </w:rPr>
            </w:pPr>
            <w:r>
              <w:rPr>
                <w:rFonts w:ascii="Bookman Old Style" w:hAnsi="Bookman Old Style"/>
                <w:color w:val="auto"/>
              </w:rPr>
              <w:t>1</w:t>
            </w:r>
          </w:p>
        </w:tc>
        <w:tc>
          <w:tcPr>
            <w:tcW w:w="5080" w:type="dxa"/>
            <w:vAlign w:val="center"/>
          </w:tcPr>
          <w:p w:rsidR="00D06C4E" w:rsidRPr="00936806" w:rsidRDefault="00D06C4E" w:rsidP="00936806">
            <w:pPr>
              <w:rPr>
                <w:rFonts w:ascii="Bookman Old Style" w:hAnsi="Bookman Old Style"/>
                <w:color w:val="auto"/>
              </w:rPr>
            </w:pPr>
            <w:r w:rsidRPr="00936806">
              <w:rPr>
                <w:rFonts w:ascii="Bookman Old Style" w:eastAsiaTheme="minorHAnsi" w:hAnsi="Bookman Old Style"/>
                <w:color w:val="auto"/>
              </w:rPr>
              <w:t>Resistivity at 20°C</w:t>
            </w:r>
          </w:p>
        </w:tc>
        <w:tc>
          <w:tcPr>
            <w:tcW w:w="2943" w:type="dxa"/>
            <w:vAlign w:val="center"/>
          </w:tcPr>
          <w:p w:rsidR="00D06C4E" w:rsidRPr="00936806" w:rsidRDefault="00D06C4E" w:rsidP="00936806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936806">
              <w:rPr>
                <w:rFonts w:ascii="Bookman Old Style" w:eastAsiaTheme="minorHAnsi" w:hAnsi="Bookman Old Style"/>
                <w:color w:val="auto"/>
              </w:rPr>
              <w:t>0.017 241 ohm-mm²/m</w:t>
            </w:r>
          </w:p>
        </w:tc>
      </w:tr>
      <w:tr w:rsidR="00D06C4E" w:rsidTr="00936806">
        <w:trPr>
          <w:trHeight w:val="420"/>
        </w:trPr>
        <w:tc>
          <w:tcPr>
            <w:tcW w:w="806" w:type="dxa"/>
            <w:vAlign w:val="center"/>
          </w:tcPr>
          <w:p w:rsidR="00D06C4E" w:rsidRDefault="00936806" w:rsidP="00936806">
            <w:pPr>
              <w:jc w:val="center"/>
              <w:rPr>
                <w:rFonts w:ascii="Bookman Old Style" w:hAnsi="Bookman Old Style"/>
                <w:color w:val="auto"/>
              </w:rPr>
            </w:pPr>
            <w:r>
              <w:rPr>
                <w:rFonts w:ascii="Bookman Old Style" w:hAnsi="Bookman Old Style"/>
                <w:color w:val="auto"/>
              </w:rPr>
              <w:t>2</w:t>
            </w:r>
          </w:p>
        </w:tc>
        <w:tc>
          <w:tcPr>
            <w:tcW w:w="5080" w:type="dxa"/>
            <w:vAlign w:val="center"/>
          </w:tcPr>
          <w:p w:rsidR="00D06C4E" w:rsidRPr="00936806" w:rsidRDefault="00936806" w:rsidP="00936806">
            <w:pPr>
              <w:rPr>
                <w:rFonts w:ascii="Bookman Old Style" w:hAnsi="Bookman Old Style"/>
                <w:color w:val="auto"/>
              </w:rPr>
            </w:pPr>
            <w:r w:rsidRPr="00936806">
              <w:rPr>
                <w:rFonts w:ascii="Bookman Old Style" w:eastAsiaTheme="minorHAnsi" w:hAnsi="Bookman Old Style"/>
                <w:color w:val="auto"/>
              </w:rPr>
              <w:t>Density at 20°C</w:t>
            </w:r>
          </w:p>
        </w:tc>
        <w:tc>
          <w:tcPr>
            <w:tcW w:w="2943" w:type="dxa"/>
            <w:vAlign w:val="center"/>
          </w:tcPr>
          <w:p w:rsidR="00D06C4E" w:rsidRPr="00936806" w:rsidRDefault="00936806" w:rsidP="00936806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936806">
              <w:rPr>
                <w:rFonts w:ascii="Bookman Old Style" w:eastAsiaTheme="minorHAnsi" w:hAnsi="Bookman Old Style"/>
                <w:color w:val="auto"/>
              </w:rPr>
              <w:t>8.89 g/cm3</w:t>
            </w:r>
          </w:p>
        </w:tc>
      </w:tr>
      <w:tr w:rsidR="00D06C4E" w:rsidTr="00936806">
        <w:tc>
          <w:tcPr>
            <w:tcW w:w="806" w:type="dxa"/>
            <w:vAlign w:val="center"/>
          </w:tcPr>
          <w:p w:rsidR="00D06C4E" w:rsidRDefault="00936806" w:rsidP="00936806">
            <w:pPr>
              <w:jc w:val="center"/>
              <w:rPr>
                <w:rFonts w:ascii="Bookman Old Style" w:hAnsi="Bookman Old Style"/>
                <w:color w:val="auto"/>
              </w:rPr>
            </w:pPr>
            <w:r>
              <w:rPr>
                <w:rFonts w:ascii="Bookman Old Style" w:hAnsi="Bookman Old Style"/>
                <w:color w:val="auto"/>
              </w:rPr>
              <w:t>3</w:t>
            </w:r>
          </w:p>
        </w:tc>
        <w:tc>
          <w:tcPr>
            <w:tcW w:w="5080" w:type="dxa"/>
            <w:vAlign w:val="center"/>
          </w:tcPr>
          <w:p w:rsidR="00D06C4E" w:rsidRPr="00936806" w:rsidRDefault="00936806" w:rsidP="00936806">
            <w:pPr>
              <w:autoSpaceDE w:val="0"/>
              <w:autoSpaceDN w:val="0"/>
              <w:adjustRightInd w:val="0"/>
              <w:rPr>
                <w:rFonts w:ascii="Bookman Old Style" w:eastAsiaTheme="minorHAnsi" w:hAnsi="Bookman Old Style"/>
                <w:color w:val="auto"/>
              </w:rPr>
            </w:pPr>
            <w:r w:rsidRPr="00936806">
              <w:rPr>
                <w:rFonts w:ascii="Bookman Old Style" w:eastAsiaTheme="minorHAnsi" w:hAnsi="Bookman Old Style"/>
                <w:color w:val="auto"/>
              </w:rPr>
              <w:t>Constant mass temperature</w:t>
            </w:r>
            <w:r w:rsidRPr="00936806">
              <w:rPr>
                <w:rFonts w:ascii="Bookman Old Style" w:eastAsiaTheme="minorHAnsi" w:hAnsi="Bookman Old Style"/>
                <w:color w:val="auto"/>
              </w:rPr>
              <w:t xml:space="preserve"> </w:t>
            </w:r>
            <w:r w:rsidRPr="00936806">
              <w:rPr>
                <w:rFonts w:ascii="Bookman Old Style" w:eastAsiaTheme="minorHAnsi" w:hAnsi="Bookman Old Style"/>
                <w:color w:val="auto"/>
              </w:rPr>
              <w:t>coefficient of resistance at</w:t>
            </w:r>
            <w:r w:rsidRPr="00936806">
              <w:rPr>
                <w:rFonts w:ascii="Bookman Old Style" w:eastAsiaTheme="minorHAnsi" w:hAnsi="Bookman Old Style"/>
                <w:color w:val="auto"/>
              </w:rPr>
              <w:t xml:space="preserve">  20°C</w:t>
            </w:r>
          </w:p>
        </w:tc>
        <w:tc>
          <w:tcPr>
            <w:tcW w:w="2943" w:type="dxa"/>
            <w:vAlign w:val="center"/>
          </w:tcPr>
          <w:p w:rsidR="00D06C4E" w:rsidRPr="00936806" w:rsidRDefault="00936806" w:rsidP="00936806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936806">
              <w:rPr>
                <w:rFonts w:ascii="Bookman Old Style" w:eastAsiaTheme="minorHAnsi" w:hAnsi="Bookman Old Style"/>
                <w:color w:val="auto"/>
              </w:rPr>
              <w:t>0.003 93/°C</w:t>
            </w:r>
          </w:p>
        </w:tc>
      </w:tr>
      <w:tr w:rsidR="00936806" w:rsidTr="00936806">
        <w:trPr>
          <w:trHeight w:val="462"/>
        </w:trPr>
        <w:tc>
          <w:tcPr>
            <w:tcW w:w="806" w:type="dxa"/>
            <w:vAlign w:val="center"/>
          </w:tcPr>
          <w:p w:rsidR="00936806" w:rsidRDefault="00936806" w:rsidP="00936806">
            <w:pPr>
              <w:jc w:val="center"/>
              <w:rPr>
                <w:rFonts w:ascii="Bookman Old Style" w:hAnsi="Bookman Old Style"/>
                <w:color w:val="auto"/>
              </w:rPr>
            </w:pPr>
            <w:r>
              <w:rPr>
                <w:rFonts w:ascii="Bookman Old Style" w:hAnsi="Bookman Old Style"/>
                <w:color w:val="auto"/>
              </w:rPr>
              <w:t>4</w:t>
            </w:r>
          </w:p>
        </w:tc>
        <w:tc>
          <w:tcPr>
            <w:tcW w:w="5080" w:type="dxa"/>
            <w:vAlign w:val="center"/>
          </w:tcPr>
          <w:p w:rsidR="00936806" w:rsidRPr="00936806" w:rsidRDefault="00936806" w:rsidP="00936806">
            <w:pPr>
              <w:autoSpaceDE w:val="0"/>
              <w:autoSpaceDN w:val="0"/>
              <w:adjustRightInd w:val="0"/>
              <w:rPr>
                <w:rFonts w:ascii="Bookman Old Style" w:eastAsiaTheme="minorHAnsi" w:hAnsi="Bookman Old Style"/>
                <w:color w:val="auto"/>
              </w:rPr>
            </w:pPr>
            <w:r w:rsidRPr="00936806">
              <w:rPr>
                <w:rFonts w:ascii="Bookman Old Style" w:eastAsiaTheme="minorHAnsi" w:hAnsi="Bookman Old Style"/>
                <w:color w:val="auto"/>
              </w:rPr>
              <w:t>Co-</w:t>
            </w:r>
            <w:r w:rsidRPr="00936806">
              <w:rPr>
                <w:rFonts w:ascii="Bookman Old Style" w:eastAsiaTheme="minorHAnsi" w:hAnsi="Bookman Old Style"/>
                <w:color w:val="auto"/>
              </w:rPr>
              <w:t>efficient</w:t>
            </w:r>
            <w:r w:rsidRPr="00936806">
              <w:rPr>
                <w:rFonts w:ascii="Bookman Old Style" w:eastAsiaTheme="minorHAnsi" w:hAnsi="Bookman Old Style"/>
                <w:color w:val="auto"/>
              </w:rPr>
              <w:t xml:space="preserve"> of linear expansion</w:t>
            </w:r>
          </w:p>
        </w:tc>
        <w:tc>
          <w:tcPr>
            <w:tcW w:w="2943" w:type="dxa"/>
            <w:vAlign w:val="center"/>
          </w:tcPr>
          <w:p w:rsidR="00936806" w:rsidRPr="00936806" w:rsidRDefault="00936806" w:rsidP="00936806">
            <w:pPr>
              <w:jc w:val="center"/>
              <w:rPr>
                <w:rFonts w:ascii="Bookman Old Style" w:hAnsi="Bookman Old Style"/>
                <w:color w:val="auto"/>
              </w:rPr>
            </w:pPr>
            <w:r w:rsidRPr="00936806">
              <w:rPr>
                <w:rFonts w:ascii="Bookman Old Style" w:eastAsiaTheme="minorHAnsi" w:hAnsi="Bookman Old Style"/>
                <w:color w:val="auto"/>
              </w:rPr>
              <w:t xml:space="preserve">17 x </w:t>
            </w:r>
            <w:r w:rsidRPr="00936806">
              <w:rPr>
                <w:rFonts w:ascii="Bookman Old Style" w:eastAsiaTheme="minorHAnsi" w:hAnsi="Bookman Old Style"/>
                <w:color w:val="auto"/>
              </w:rPr>
              <w:t xml:space="preserve">10 </w:t>
            </w:r>
            <w:r w:rsidRPr="00936806">
              <w:rPr>
                <w:rFonts w:eastAsiaTheme="minorHAnsi"/>
                <w:color w:val="auto"/>
              </w:rPr>
              <w:t>⁻⁶</w:t>
            </w:r>
            <w:r w:rsidRPr="00936806">
              <w:rPr>
                <w:rFonts w:ascii="Bookman Old Style" w:eastAsiaTheme="minorHAnsi" w:hAnsi="Bookman Old Style" w:cs="Calibri"/>
                <w:color w:val="auto"/>
              </w:rPr>
              <w:t>/°</w:t>
            </w:r>
            <w:r w:rsidRPr="00936806">
              <w:rPr>
                <w:rFonts w:ascii="Bookman Old Style" w:eastAsiaTheme="minorHAnsi" w:hAnsi="Bookman Old Style"/>
                <w:color w:val="auto"/>
              </w:rPr>
              <w:t>C</w:t>
            </w:r>
          </w:p>
        </w:tc>
      </w:tr>
    </w:tbl>
    <w:p w:rsidR="00227A1F" w:rsidRPr="00936806" w:rsidRDefault="00227A1F" w:rsidP="00936806">
      <w:p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color w:val="auto"/>
          <w:sz w:val="28"/>
        </w:rPr>
        <w:tab/>
      </w:r>
      <w:r>
        <w:rPr>
          <w:color w:val="auto"/>
          <w:sz w:val="28"/>
        </w:rPr>
        <w:tab/>
      </w:r>
      <w:r>
        <w:rPr>
          <w:color w:val="auto"/>
          <w:sz w:val="28"/>
        </w:rPr>
        <w:tab/>
      </w:r>
      <w:r>
        <w:rPr>
          <w:color w:val="auto"/>
          <w:sz w:val="28"/>
        </w:rPr>
        <w:tab/>
      </w:r>
    </w:p>
    <w:p w:rsidR="009F065C" w:rsidRPr="00936806" w:rsidRDefault="00936806" w:rsidP="00227A1F">
      <w:pPr>
        <w:jc w:val="both"/>
        <w:rPr>
          <w:rFonts w:ascii="Bookman Old Style" w:hAnsi="Bookman Old Style"/>
          <w:b/>
          <w:color w:val="auto"/>
          <w:szCs w:val="22"/>
        </w:rPr>
      </w:pPr>
      <w:r w:rsidRPr="00936806">
        <w:rPr>
          <w:rFonts w:ascii="Bookman Old Style" w:hAnsi="Bookman Old Style"/>
          <w:b/>
          <w:color w:val="auto"/>
          <w:szCs w:val="22"/>
        </w:rPr>
        <w:t xml:space="preserve">5.0 FINISHING </w:t>
      </w:r>
    </w:p>
    <w:p w:rsidR="00936806" w:rsidRPr="00936806" w:rsidRDefault="00936806" w:rsidP="00936806">
      <w:pPr>
        <w:autoSpaceDE w:val="0"/>
        <w:autoSpaceDN w:val="0"/>
        <w:adjustRightInd w:val="0"/>
        <w:ind w:left="993" w:hanging="567"/>
        <w:rPr>
          <w:rFonts w:ascii="Bookman Old Style" w:eastAsiaTheme="minorHAnsi" w:hAnsi="Bookman Old Style"/>
          <w:color w:val="auto"/>
          <w:sz w:val="22"/>
          <w:szCs w:val="22"/>
        </w:rPr>
      </w:pPr>
      <w:proofErr w:type="gramStart"/>
      <w:r w:rsidRPr="00936806">
        <w:rPr>
          <w:rFonts w:ascii="Bookman Old Style" w:eastAsiaTheme="minorHAnsi" w:hAnsi="Bookman Old Style"/>
          <w:b/>
          <w:bCs/>
          <w:color w:val="auto"/>
          <w:sz w:val="22"/>
          <w:szCs w:val="22"/>
        </w:rPr>
        <w:t xml:space="preserve">5.1 </w:t>
      </w:r>
      <w:r w:rsidRPr="00936806">
        <w:rPr>
          <w:rFonts w:ascii="Bookman Old Style" w:eastAsiaTheme="minorHAnsi" w:hAnsi="Bookman Old Style"/>
          <w:b/>
          <w:bCs/>
          <w:color w:val="auto"/>
          <w:sz w:val="22"/>
          <w:szCs w:val="22"/>
        </w:rPr>
        <w:t xml:space="preserve"> </w:t>
      </w:r>
      <w:r w:rsidRPr="00936806">
        <w:rPr>
          <w:rFonts w:ascii="Bookman Old Style" w:eastAsiaTheme="minorHAnsi" w:hAnsi="Bookman Old Style"/>
          <w:color w:val="auto"/>
          <w:sz w:val="22"/>
          <w:szCs w:val="22"/>
        </w:rPr>
        <w:t>The</w:t>
      </w:r>
      <w:proofErr w:type="gramEnd"/>
      <w:r w:rsidRPr="00936806">
        <w:rPr>
          <w:rFonts w:ascii="Bookman Old Style" w:eastAsiaTheme="minorHAnsi" w:hAnsi="Bookman Old Style"/>
          <w:color w:val="auto"/>
          <w:sz w:val="22"/>
          <w:szCs w:val="22"/>
        </w:rPr>
        <w:t xml:space="preserve"> fuse-wires shall be circular and shall have a uniform cross</w:t>
      </w:r>
      <w:r w:rsidRPr="00936806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Pr="00936806">
        <w:rPr>
          <w:rFonts w:ascii="Bookman Old Style" w:eastAsiaTheme="minorHAnsi" w:hAnsi="Bookman Old Style"/>
          <w:color w:val="auto"/>
          <w:sz w:val="22"/>
          <w:szCs w:val="22"/>
        </w:rPr>
        <w:t>section</w:t>
      </w:r>
      <w:r w:rsidRPr="00936806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Pr="00936806">
        <w:rPr>
          <w:rFonts w:ascii="Bookman Old Style" w:eastAsiaTheme="minorHAnsi" w:hAnsi="Bookman Old Style"/>
          <w:color w:val="auto"/>
          <w:sz w:val="22"/>
          <w:szCs w:val="22"/>
        </w:rPr>
        <w:t xml:space="preserve">and </w:t>
      </w:r>
      <w:r>
        <w:rPr>
          <w:rFonts w:ascii="Bookman Old Style" w:eastAsiaTheme="minorHAnsi" w:hAnsi="Bookman Old Style"/>
          <w:color w:val="auto"/>
          <w:sz w:val="22"/>
          <w:szCs w:val="22"/>
        </w:rPr>
        <w:t>f</w:t>
      </w:r>
      <w:r w:rsidRPr="00936806">
        <w:rPr>
          <w:rFonts w:ascii="Bookman Old Style" w:eastAsiaTheme="minorHAnsi" w:hAnsi="Bookman Old Style"/>
          <w:color w:val="auto"/>
          <w:sz w:val="22"/>
          <w:szCs w:val="22"/>
        </w:rPr>
        <w:t>ree from pits, draw marks or any other harmful surface defects.</w:t>
      </w:r>
    </w:p>
    <w:p w:rsidR="00B43F46" w:rsidRDefault="00936806" w:rsidP="00936806">
      <w:pPr>
        <w:autoSpaceDE w:val="0"/>
        <w:autoSpaceDN w:val="0"/>
        <w:adjustRightInd w:val="0"/>
        <w:ind w:left="993" w:hanging="993"/>
        <w:jc w:val="both"/>
        <w:rPr>
          <w:rFonts w:ascii="Bookman Old Style" w:eastAsiaTheme="minorHAnsi" w:hAnsi="Bookman Old Style"/>
          <w:color w:val="auto"/>
          <w:sz w:val="22"/>
          <w:szCs w:val="22"/>
        </w:rPr>
      </w:pPr>
      <w:r w:rsidRPr="00936806">
        <w:rPr>
          <w:rFonts w:ascii="Bookman Old Style" w:eastAsiaTheme="minorHAnsi" w:hAnsi="Bookman Old Style"/>
          <w:color w:val="auto"/>
          <w:sz w:val="22"/>
          <w:szCs w:val="22"/>
        </w:rPr>
        <w:t xml:space="preserve">      5.2 </w:t>
      </w:r>
      <w:r w:rsidRPr="00936806">
        <w:rPr>
          <w:rFonts w:ascii="Bookman Old Style" w:eastAsiaTheme="minorHAnsi" w:hAnsi="Bookman Old Style"/>
          <w:color w:val="auto"/>
          <w:sz w:val="22"/>
          <w:szCs w:val="22"/>
        </w:rPr>
        <w:t xml:space="preserve">The tin coating layer shall be uniform, smooth. </w:t>
      </w:r>
      <w:proofErr w:type="gramStart"/>
      <w:r w:rsidRPr="00936806">
        <w:rPr>
          <w:rFonts w:ascii="Bookman Old Style" w:eastAsiaTheme="minorHAnsi" w:hAnsi="Bookman Old Style"/>
          <w:color w:val="auto"/>
          <w:sz w:val="22"/>
          <w:szCs w:val="22"/>
        </w:rPr>
        <w:t>continuous</w:t>
      </w:r>
      <w:proofErr w:type="gramEnd"/>
      <w:r w:rsidRPr="00936806">
        <w:rPr>
          <w:rFonts w:ascii="Bookman Old Style" w:eastAsiaTheme="minorHAnsi" w:hAnsi="Bookman Old Style"/>
          <w:color w:val="auto"/>
          <w:sz w:val="22"/>
          <w:szCs w:val="22"/>
        </w:rPr>
        <w:t xml:space="preserve"> and</w:t>
      </w:r>
      <w:r w:rsidRPr="00936806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Pr="00936806">
        <w:rPr>
          <w:rFonts w:ascii="Bookman Old Style" w:eastAsiaTheme="minorHAnsi" w:hAnsi="Bookman Old Style"/>
          <w:color w:val="auto"/>
          <w:sz w:val="22"/>
          <w:szCs w:val="22"/>
        </w:rPr>
        <w:t xml:space="preserve">firmly adherent to the base copper material </w:t>
      </w:r>
    </w:p>
    <w:p w:rsidR="00936806" w:rsidRDefault="00936806" w:rsidP="00936806">
      <w:pPr>
        <w:autoSpaceDE w:val="0"/>
        <w:autoSpaceDN w:val="0"/>
        <w:adjustRightInd w:val="0"/>
        <w:ind w:left="993" w:hanging="993"/>
        <w:jc w:val="both"/>
        <w:rPr>
          <w:rFonts w:ascii="Bookman Old Style" w:eastAsiaTheme="minorHAnsi" w:hAnsi="Bookman Old Style"/>
          <w:color w:val="auto"/>
          <w:sz w:val="22"/>
          <w:szCs w:val="22"/>
        </w:rPr>
      </w:pPr>
    </w:p>
    <w:p w:rsidR="00936806" w:rsidRDefault="00936806" w:rsidP="00936806">
      <w:pPr>
        <w:autoSpaceDE w:val="0"/>
        <w:autoSpaceDN w:val="0"/>
        <w:adjustRightInd w:val="0"/>
        <w:ind w:left="993" w:hanging="993"/>
        <w:jc w:val="both"/>
        <w:rPr>
          <w:rFonts w:ascii="Bookman Old Style" w:eastAsiaTheme="minorHAnsi" w:hAnsi="Bookman Old Style"/>
          <w:color w:val="auto"/>
          <w:sz w:val="22"/>
          <w:szCs w:val="22"/>
        </w:rPr>
      </w:pPr>
    </w:p>
    <w:p w:rsidR="00936806" w:rsidRDefault="00936806" w:rsidP="00936806">
      <w:pPr>
        <w:autoSpaceDE w:val="0"/>
        <w:autoSpaceDN w:val="0"/>
        <w:adjustRightInd w:val="0"/>
        <w:ind w:left="993" w:hanging="993"/>
        <w:jc w:val="both"/>
        <w:rPr>
          <w:rFonts w:ascii="Bookman Old Style" w:eastAsiaTheme="minorHAnsi" w:hAnsi="Bookman Old Style"/>
          <w:color w:val="auto"/>
          <w:sz w:val="22"/>
          <w:szCs w:val="22"/>
        </w:rPr>
      </w:pPr>
    </w:p>
    <w:p w:rsidR="0069578A" w:rsidRDefault="0069578A" w:rsidP="00936806">
      <w:pPr>
        <w:autoSpaceDE w:val="0"/>
        <w:autoSpaceDN w:val="0"/>
        <w:adjustRightInd w:val="0"/>
        <w:ind w:left="993" w:hanging="993"/>
        <w:jc w:val="both"/>
        <w:rPr>
          <w:rFonts w:ascii="Bookman Old Style" w:eastAsiaTheme="minorHAnsi" w:hAnsi="Bookman Old Style"/>
          <w:color w:val="auto"/>
          <w:sz w:val="22"/>
          <w:szCs w:val="22"/>
        </w:rPr>
      </w:pPr>
    </w:p>
    <w:p w:rsidR="00936806" w:rsidRDefault="00936806" w:rsidP="00936806">
      <w:pPr>
        <w:autoSpaceDE w:val="0"/>
        <w:autoSpaceDN w:val="0"/>
        <w:adjustRightInd w:val="0"/>
        <w:ind w:left="993" w:hanging="993"/>
        <w:jc w:val="both"/>
        <w:rPr>
          <w:rFonts w:ascii="Bookman Old Style" w:eastAsiaTheme="minorHAnsi" w:hAnsi="Bookman Old Style"/>
          <w:color w:val="auto"/>
          <w:sz w:val="22"/>
          <w:szCs w:val="22"/>
        </w:rPr>
      </w:pPr>
      <w:proofErr w:type="gramStart"/>
      <w:r w:rsidRPr="00687550">
        <w:rPr>
          <w:rFonts w:ascii="Bookman Old Style" w:eastAsiaTheme="minorHAnsi" w:hAnsi="Bookman Old Style"/>
          <w:b/>
          <w:color w:val="auto"/>
          <w:sz w:val="22"/>
          <w:szCs w:val="22"/>
        </w:rPr>
        <w:t>6.0</w:t>
      </w:r>
      <w:r>
        <w:rPr>
          <w:rFonts w:ascii="Bookman Old Style" w:eastAsiaTheme="minorHAnsi" w:hAnsi="Bookman Old Style"/>
          <w:color w:val="auto"/>
          <w:sz w:val="22"/>
          <w:szCs w:val="22"/>
        </w:rPr>
        <w:t xml:space="preserve">  </w:t>
      </w:r>
      <w:r w:rsidRPr="00936806">
        <w:rPr>
          <w:rFonts w:ascii="Bookman Old Style" w:eastAsiaTheme="minorHAnsi" w:hAnsi="Bookman Old Style"/>
          <w:b/>
          <w:bCs/>
          <w:color w:val="auto"/>
          <w:sz w:val="22"/>
          <w:szCs w:val="22"/>
        </w:rPr>
        <w:t>DIAMETER</w:t>
      </w:r>
      <w:proofErr w:type="gramEnd"/>
      <w:r w:rsidRPr="00936806">
        <w:rPr>
          <w:rFonts w:ascii="Bookman Old Style" w:eastAsiaTheme="minorHAnsi" w:hAnsi="Bookman Old Style"/>
          <w:b/>
          <w:bCs/>
          <w:color w:val="auto"/>
          <w:sz w:val="22"/>
          <w:szCs w:val="22"/>
        </w:rPr>
        <w:t xml:space="preserve"> AND MAXIMUM ALLOWABLE RESISTANCE OF FUSE-WIRES</w:t>
      </w:r>
    </w:p>
    <w:p w:rsidR="00936806" w:rsidRPr="0069578A" w:rsidRDefault="00936806" w:rsidP="00936806">
      <w:pPr>
        <w:autoSpaceDE w:val="0"/>
        <w:autoSpaceDN w:val="0"/>
        <w:adjustRightInd w:val="0"/>
        <w:ind w:left="993" w:hanging="993"/>
        <w:jc w:val="both"/>
        <w:rPr>
          <w:rFonts w:ascii="Bookman Old Style" w:eastAsiaTheme="minorHAnsi" w:hAnsi="Bookman Old Style"/>
          <w:color w:val="auto"/>
          <w:sz w:val="10"/>
          <w:szCs w:val="22"/>
        </w:rPr>
      </w:pPr>
    </w:p>
    <w:p w:rsidR="00936806" w:rsidRPr="0070657D" w:rsidRDefault="0070657D" w:rsidP="0070657D">
      <w:pPr>
        <w:autoSpaceDE w:val="0"/>
        <w:autoSpaceDN w:val="0"/>
        <w:adjustRightInd w:val="0"/>
        <w:ind w:left="567"/>
        <w:rPr>
          <w:rFonts w:ascii="Bookman Old Style" w:eastAsiaTheme="minorHAnsi" w:hAnsi="Bookman Old Style"/>
          <w:color w:val="auto"/>
          <w:sz w:val="22"/>
          <w:szCs w:val="22"/>
        </w:rPr>
      </w:pPr>
      <w:r w:rsidRPr="0070657D">
        <w:rPr>
          <w:rFonts w:ascii="Bookman Old Style" w:eastAsiaTheme="minorHAnsi" w:hAnsi="Bookman Old Style"/>
          <w:color w:val="auto"/>
          <w:sz w:val="22"/>
          <w:szCs w:val="22"/>
        </w:rPr>
        <w:t>The diameter and maximum allowable resistance of the fuse-wire</w:t>
      </w:r>
      <w:r w:rsidRPr="0070657D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Pr="0070657D">
        <w:rPr>
          <w:rFonts w:ascii="Bookman Old Style" w:eastAsiaTheme="minorHAnsi" w:hAnsi="Bookman Old Style"/>
          <w:color w:val="auto"/>
          <w:sz w:val="22"/>
          <w:szCs w:val="22"/>
        </w:rPr>
        <w:t>corresponding to their rated currents shall be as given in Table 1</w:t>
      </w:r>
    </w:p>
    <w:p w:rsidR="0070657D" w:rsidRDefault="0070657D" w:rsidP="0070657D">
      <w:pPr>
        <w:autoSpaceDE w:val="0"/>
        <w:autoSpaceDN w:val="0"/>
        <w:adjustRightInd w:val="0"/>
        <w:rPr>
          <w:rFonts w:ascii="Bookman Old Style" w:eastAsiaTheme="minorHAnsi" w:hAnsi="Bookman Old Style"/>
          <w:color w:val="auto"/>
          <w:sz w:val="22"/>
          <w:szCs w:val="22"/>
        </w:rPr>
      </w:pPr>
    </w:p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276"/>
        <w:gridCol w:w="1701"/>
        <w:gridCol w:w="2203"/>
        <w:gridCol w:w="1341"/>
      </w:tblGrid>
      <w:tr w:rsidR="0070657D" w:rsidTr="0069578A">
        <w:tc>
          <w:tcPr>
            <w:tcW w:w="709" w:type="dxa"/>
            <w:vMerge w:val="restart"/>
            <w:vAlign w:val="center"/>
          </w:tcPr>
          <w:p w:rsidR="0070657D" w:rsidRDefault="0070657D" w:rsidP="0070657D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Bookman Old Style" w:eastAsiaTheme="minorHAnsi" w:hAnsi="Bookman Old Style"/>
                <w:color w:val="auto"/>
              </w:rPr>
            </w:pPr>
            <w:proofErr w:type="spellStart"/>
            <w:r>
              <w:rPr>
                <w:rFonts w:ascii="Bookman Old Style" w:eastAsiaTheme="minorHAnsi" w:hAnsi="Bookman Old Style"/>
                <w:color w:val="auto"/>
              </w:rPr>
              <w:t>Sl.No</w:t>
            </w:r>
            <w:proofErr w:type="spellEnd"/>
            <w:r>
              <w:rPr>
                <w:rFonts w:ascii="Bookman Old Style" w:eastAsiaTheme="minorHAnsi" w:hAnsi="Bookman Old Style"/>
                <w:color w:val="auto"/>
              </w:rPr>
              <w:t>.</w:t>
            </w:r>
          </w:p>
        </w:tc>
        <w:tc>
          <w:tcPr>
            <w:tcW w:w="1984" w:type="dxa"/>
            <w:vMerge w:val="restart"/>
            <w:vAlign w:val="center"/>
          </w:tcPr>
          <w:p w:rsidR="0070657D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>
              <w:rPr>
                <w:rFonts w:ascii="Bookman Old Style" w:eastAsiaTheme="minorHAnsi" w:hAnsi="Bookman Old Style"/>
                <w:color w:val="auto"/>
              </w:rPr>
              <w:t>Rated current of fuse in Amps</w:t>
            </w:r>
          </w:p>
        </w:tc>
        <w:tc>
          <w:tcPr>
            <w:tcW w:w="1276" w:type="dxa"/>
            <w:vMerge w:val="restart"/>
            <w:vAlign w:val="center"/>
          </w:tcPr>
          <w:p w:rsidR="0070657D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>
              <w:rPr>
                <w:rFonts w:ascii="Bookman Old Style" w:eastAsiaTheme="minorHAnsi" w:hAnsi="Bookman Old Style"/>
                <w:color w:val="auto"/>
              </w:rPr>
              <w:t>Nominal Diameter in mm</w:t>
            </w:r>
          </w:p>
        </w:tc>
        <w:tc>
          <w:tcPr>
            <w:tcW w:w="1701" w:type="dxa"/>
            <w:vMerge w:val="restart"/>
            <w:vAlign w:val="center"/>
          </w:tcPr>
          <w:p w:rsidR="0070657D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>
              <w:rPr>
                <w:rFonts w:ascii="Bookman Old Style" w:eastAsiaTheme="minorHAnsi" w:hAnsi="Bookman Old Style"/>
                <w:color w:val="auto"/>
              </w:rPr>
              <w:t>Tolerance ±</w:t>
            </w:r>
            <w:r w:rsidRPr="0070657D">
              <w:rPr>
                <w:rFonts w:ascii="Bookman Old Style" w:eastAsiaTheme="minorHAnsi" w:hAnsi="Bookman Old Style"/>
                <w:color w:val="auto"/>
                <w:sz w:val="28"/>
              </w:rPr>
              <w:t>t</w:t>
            </w:r>
            <w:r>
              <w:rPr>
                <w:rFonts w:ascii="Bookman Old Style" w:eastAsiaTheme="minorHAnsi" w:hAnsi="Bookman Old Style"/>
                <w:color w:val="auto"/>
                <w:sz w:val="28"/>
              </w:rPr>
              <w:t xml:space="preserve"> </w:t>
            </w:r>
            <w:r w:rsidRPr="0070657D">
              <w:rPr>
                <w:rFonts w:ascii="Bookman Old Style" w:eastAsiaTheme="minorHAnsi" w:hAnsi="Bookman Old Style"/>
                <w:color w:val="auto"/>
                <w:sz w:val="24"/>
              </w:rPr>
              <w:t>in</w:t>
            </w:r>
            <w:r>
              <w:rPr>
                <w:rFonts w:ascii="Bookman Old Style" w:eastAsiaTheme="minorHAnsi" w:hAnsi="Bookman Old Style"/>
                <w:color w:val="auto"/>
                <w:sz w:val="28"/>
              </w:rPr>
              <w:t xml:space="preserve"> </w:t>
            </w:r>
            <w:r w:rsidRPr="0070657D">
              <w:rPr>
                <w:rFonts w:ascii="Bookman Old Style" w:eastAsiaTheme="minorHAnsi" w:hAnsi="Bookman Old Style"/>
                <w:color w:val="auto"/>
              </w:rPr>
              <w:t>mm</w:t>
            </w:r>
          </w:p>
        </w:tc>
        <w:tc>
          <w:tcPr>
            <w:tcW w:w="3544" w:type="dxa"/>
            <w:gridSpan w:val="2"/>
          </w:tcPr>
          <w:p w:rsidR="0070657D" w:rsidRDefault="0070657D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  <w:r>
              <w:rPr>
                <w:rFonts w:ascii="Bookman Old Style" w:eastAsiaTheme="minorHAnsi" w:hAnsi="Bookman Old Style"/>
                <w:color w:val="auto"/>
              </w:rPr>
              <w:t xml:space="preserve">Permissible Resistance in Ohms per meter at </w:t>
            </w:r>
            <w:r w:rsidRPr="00936806">
              <w:rPr>
                <w:rFonts w:ascii="Bookman Old Style" w:eastAsiaTheme="minorHAnsi" w:hAnsi="Bookman Old Style"/>
                <w:color w:val="auto"/>
              </w:rPr>
              <w:t>20°C</w:t>
            </w:r>
          </w:p>
        </w:tc>
      </w:tr>
      <w:tr w:rsidR="0070657D" w:rsidTr="0069578A">
        <w:tc>
          <w:tcPr>
            <w:tcW w:w="709" w:type="dxa"/>
            <w:vMerge/>
          </w:tcPr>
          <w:p w:rsidR="0070657D" w:rsidRDefault="0070657D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</w:p>
        </w:tc>
        <w:tc>
          <w:tcPr>
            <w:tcW w:w="1984" w:type="dxa"/>
            <w:vMerge/>
          </w:tcPr>
          <w:p w:rsidR="0070657D" w:rsidRDefault="0070657D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</w:p>
        </w:tc>
        <w:tc>
          <w:tcPr>
            <w:tcW w:w="1276" w:type="dxa"/>
            <w:vMerge/>
          </w:tcPr>
          <w:p w:rsidR="0070657D" w:rsidRDefault="0070657D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</w:p>
        </w:tc>
        <w:tc>
          <w:tcPr>
            <w:tcW w:w="1701" w:type="dxa"/>
            <w:vMerge/>
          </w:tcPr>
          <w:p w:rsidR="0070657D" w:rsidRDefault="0070657D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</w:p>
        </w:tc>
        <w:tc>
          <w:tcPr>
            <w:tcW w:w="2203" w:type="dxa"/>
          </w:tcPr>
          <w:p w:rsidR="0070657D" w:rsidRPr="0069578A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  <w:sz w:val="20"/>
              </w:rPr>
            </w:pPr>
            <w:r w:rsidRPr="0069578A">
              <w:rPr>
                <w:rFonts w:ascii="Bookman Old Style" w:eastAsiaTheme="minorHAnsi" w:hAnsi="Bookman Old Style"/>
                <w:color w:val="auto"/>
                <w:sz w:val="20"/>
              </w:rPr>
              <w:t>Max</w:t>
            </w:r>
          </w:p>
        </w:tc>
        <w:tc>
          <w:tcPr>
            <w:tcW w:w="1341" w:type="dxa"/>
          </w:tcPr>
          <w:p w:rsidR="0070657D" w:rsidRPr="0069578A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  <w:sz w:val="20"/>
              </w:rPr>
            </w:pPr>
            <w:r w:rsidRPr="0069578A">
              <w:rPr>
                <w:rFonts w:ascii="Bookman Old Style" w:eastAsiaTheme="minorHAnsi" w:hAnsi="Bookman Old Style"/>
                <w:color w:val="auto"/>
                <w:sz w:val="20"/>
              </w:rPr>
              <w:t>Min</w:t>
            </w:r>
          </w:p>
        </w:tc>
      </w:tr>
      <w:tr w:rsidR="00687550" w:rsidTr="0069578A">
        <w:tc>
          <w:tcPr>
            <w:tcW w:w="709" w:type="dxa"/>
          </w:tcPr>
          <w:p w:rsidR="00687550" w:rsidRPr="00687550" w:rsidRDefault="00687550" w:rsidP="00687550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  <w:sz w:val="18"/>
              </w:rPr>
            </w:pPr>
            <w:r w:rsidRPr="00687550">
              <w:rPr>
                <w:rFonts w:ascii="Bookman Old Style" w:eastAsiaTheme="minorHAnsi" w:hAnsi="Bookman Old Style"/>
                <w:color w:val="auto"/>
                <w:sz w:val="18"/>
              </w:rPr>
              <w:t>1</w:t>
            </w:r>
          </w:p>
        </w:tc>
        <w:tc>
          <w:tcPr>
            <w:tcW w:w="1984" w:type="dxa"/>
          </w:tcPr>
          <w:p w:rsidR="00687550" w:rsidRPr="00687550" w:rsidRDefault="00687550" w:rsidP="00687550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  <w:sz w:val="18"/>
              </w:rPr>
            </w:pPr>
            <w:r w:rsidRPr="00687550">
              <w:rPr>
                <w:rFonts w:ascii="Bookman Old Style" w:eastAsiaTheme="minorHAnsi" w:hAnsi="Bookman Old Style"/>
                <w:color w:val="auto"/>
                <w:sz w:val="18"/>
              </w:rPr>
              <w:t>2</w:t>
            </w:r>
          </w:p>
        </w:tc>
        <w:tc>
          <w:tcPr>
            <w:tcW w:w="1276" w:type="dxa"/>
          </w:tcPr>
          <w:p w:rsidR="00687550" w:rsidRPr="00687550" w:rsidRDefault="00687550" w:rsidP="00687550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  <w:sz w:val="18"/>
              </w:rPr>
            </w:pPr>
            <w:r w:rsidRPr="00687550">
              <w:rPr>
                <w:rFonts w:ascii="Bookman Old Style" w:eastAsiaTheme="minorHAnsi" w:hAnsi="Bookman Old Style"/>
                <w:color w:val="auto"/>
                <w:sz w:val="18"/>
              </w:rPr>
              <w:t>3</w:t>
            </w:r>
          </w:p>
        </w:tc>
        <w:tc>
          <w:tcPr>
            <w:tcW w:w="1701" w:type="dxa"/>
          </w:tcPr>
          <w:p w:rsidR="00687550" w:rsidRPr="00687550" w:rsidRDefault="00687550" w:rsidP="00687550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  <w:sz w:val="18"/>
              </w:rPr>
            </w:pPr>
            <w:r w:rsidRPr="00687550">
              <w:rPr>
                <w:rFonts w:ascii="Bookman Old Style" w:eastAsiaTheme="minorHAnsi" w:hAnsi="Bookman Old Style"/>
                <w:color w:val="auto"/>
                <w:sz w:val="18"/>
              </w:rPr>
              <w:t>4</w:t>
            </w:r>
          </w:p>
        </w:tc>
        <w:tc>
          <w:tcPr>
            <w:tcW w:w="2203" w:type="dxa"/>
          </w:tcPr>
          <w:p w:rsidR="00687550" w:rsidRPr="00687550" w:rsidRDefault="00687550" w:rsidP="00687550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  <w:sz w:val="18"/>
              </w:rPr>
            </w:pPr>
            <w:r w:rsidRPr="00687550">
              <w:rPr>
                <w:rFonts w:ascii="Bookman Old Style" w:eastAsiaTheme="minorHAnsi" w:hAnsi="Bookman Old Style"/>
                <w:color w:val="auto"/>
                <w:sz w:val="18"/>
              </w:rPr>
              <w:t>5</w:t>
            </w:r>
          </w:p>
        </w:tc>
        <w:tc>
          <w:tcPr>
            <w:tcW w:w="1341" w:type="dxa"/>
          </w:tcPr>
          <w:p w:rsidR="00687550" w:rsidRPr="00687550" w:rsidRDefault="00687550" w:rsidP="00687550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  <w:sz w:val="18"/>
              </w:rPr>
            </w:pPr>
            <w:r w:rsidRPr="00687550">
              <w:rPr>
                <w:rFonts w:ascii="Bookman Old Style" w:eastAsiaTheme="minorHAnsi" w:hAnsi="Bookman Old Style"/>
                <w:color w:val="auto"/>
                <w:sz w:val="18"/>
              </w:rPr>
              <w:t>6</w:t>
            </w:r>
          </w:p>
        </w:tc>
      </w:tr>
      <w:tr w:rsidR="0070657D" w:rsidTr="0069578A">
        <w:tc>
          <w:tcPr>
            <w:tcW w:w="709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1</w:t>
            </w:r>
          </w:p>
        </w:tc>
        <w:tc>
          <w:tcPr>
            <w:tcW w:w="1984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6</w:t>
            </w:r>
          </w:p>
        </w:tc>
        <w:tc>
          <w:tcPr>
            <w:tcW w:w="1276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0.20</w:t>
            </w:r>
          </w:p>
        </w:tc>
        <w:tc>
          <w:tcPr>
            <w:tcW w:w="1701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0.003</w:t>
            </w:r>
          </w:p>
        </w:tc>
        <w:tc>
          <w:tcPr>
            <w:tcW w:w="2203" w:type="dxa"/>
          </w:tcPr>
          <w:p w:rsidR="0070657D" w:rsidRPr="002F0BC3" w:rsidRDefault="0070657D" w:rsidP="004F7645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0.5644</w:t>
            </w:r>
          </w:p>
        </w:tc>
        <w:tc>
          <w:tcPr>
            <w:tcW w:w="1341" w:type="dxa"/>
          </w:tcPr>
          <w:p w:rsidR="0070657D" w:rsidRPr="002F0BC3" w:rsidRDefault="004F7645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0.5250</w:t>
            </w:r>
          </w:p>
        </w:tc>
      </w:tr>
      <w:tr w:rsidR="0070657D" w:rsidTr="0069578A">
        <w:tc>
          <w:tcPr>
            <w:tcW w:w="709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2</w:t>
            </w:r>
          </w:p>
        </w:tc>
        <w:tc>
          <w:tcPr>
            <w:tcW w:w="1984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10</w:t>
            </w:r>
          </w:p>
        </w:tc>
        <w:tc>
          <w:tcPr>
            <w:tcW w:w="1276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0.35</w:t>
            </w:r>
          </w:p>
        </w:tc>
        <w:tc>
          <w:tcPr>
            <w:tcW w:w="1701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0.004</w:t>
            </w:r>
          </w:p>
        </w:tc>
        <w:tc>
          <w:tcPr>
            <w:tcW w:w="2203" w:type="dxa"/>
          </w:tcPr>
          <w:p w:rsidR="0070657D" w:rsidRPr="002F0BC3" w:rsidRDefault="0070657D" w:rsidP="004F7645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0.1834</w:t>
            </w:r>
          </w:p>
        </w:tc>
        <w:tc>
          <w:tcPr>
            <w:tcW w:w="1341" w:type="dxa"/>
          </w:tcPr>
          <w:p w:rsidR="0070657D" w:rsidRPr="002F0BC3" w:rsidRDefault="004F7645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0.1730</w:t>
            </w:r>
          </w:p>
        </w:tc>
      </w:tr>
      <w:tr w:rsidR="0070657D" w:rsidTr="0069578A">
        <w:tc>
          <w:tcPr>
            <w:tcW w:w="709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3</w:t>
            </w:r>
          </w:p>
        </w:tc>
        <w:tc>
          <w:tcPr>
            <w:tcW w:w="1984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16</w:t>
            </w:r>
          </w:p>
        </w:tc>
        <w:tc>
          <w:tcPr>
            <w:tcW w:w="1276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0.50</w:t>
            </w:r>
          </w:p>
        </w:tc>
        <w:tc>
          <w:tcPr>
            <w:tcW w:w="1701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0.005</w:t>
            </w:r>
          </w:p>
        </w:tc>
        <w:tc>
          <w:tcPr>
            <w:tcW w:w="2203" w:type="dxa"/>
          </w:tcPr>
          <w:p w:rsidR="0070657D" w:rsidRPr="002F0BC3" w:rsidRDefault="0070657D" w:rsidP="004F7645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0.0898</w:t>
            </w:r>
          </w:p>
        </w:tc>
        <w:tc>
          <w:tcPr>
            <w:tcW w:w="1341" w:type="dxa"/>
          </w:tcPr>
          <w:p w:rsidR="0070657D" w:rsidRPr="002F0BC3" w:rsidRDefault="004F7645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0.0848</w:t>
            </w:r>
          </w:p>
        </w:tc>
      </w:tr>
      <w:tr w:rsidR="0070657D" w:rsidTr="0069578A">
        <w:tc>
          <w:tcPr>
            <w:tcW w:w="709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4</w:t>
            </w:r>
          </w:p>
        </w:tc>
        <w:tc>
          <w:tcPr>
            <w:tcW w:w="1984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20</w:t>
            </w:r>
          </w:p>
        </w:tc>
        <w:tc>
          <w:tcPr>
            <w:tcW w:w="1276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0.63</w:t>
            </w:r>
          </w:p>
        </w:tc>
        <w:tc>
          <w:tcPr>
            <w:tcW w:w="1701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0.006</w:t>
            </w:r>
          </w:p>
        </w:tc>
        <w:tc>
          <w:tcPr>
            <w:tcW w:w="2203" w:type="dxa"/>
          </w:tcPr>
          <w:p w:rsidR="0070657D" w:rsidRPr="002F0BC3" w:rsidRDefault="0070657D" w:rsidP="004F7645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0.0566</w:t>
            </w:r>
          </w:p>
        </w:tc>
        <w:tc>
          <w:tcPr>
            <w:tcW w:w="1341" w:type="dxa"/>
          </w:tcPr>
          <w:p w:rsidR="0070657D" w:rsidRPr="002F0BC3" w:rsidRDefault="004F7645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0.0535</w:t>
            </w:r>
          </w:p>
        </w:tc>
      </w:tr>
      <w:tr w:rsidR="0070657D" w:rsidTr="0069578A">
        <w:tc>
          <w:tcPr>
            <w:tcW w:w="709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5</w:t>
            </w:r>
          </w:p>
        </w:tc>
        <w:tc>
          <w:tcPr>
            <w:tcW w:w="1984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25</w:t>
            </w:r>
          </w:p>
        </w:tc>
        <w:tc>
          <w:tcPr>
            <w:tcW w:w="1276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0.75</w:t>
            </w:r>
          </w:p>
        </w:tc>
        <w:tc>
          <w:tcPr>
            <w:tcW w:w="1701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0.008</w:t>
            </w:r>
          </w:p>
        </w:tc>
        <w:tc>
          <w:tcPr>
            <w:tcW w:w="2203" w:type="dxa"/>
          </w:tcPr>
          <w:p w:rsidR="0070657D" w:rsidRPr="002F0BC3" w:rsidRDefault="0070657D" w:rsidP="004F7645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0.0400</w:t>
            </w:r>
          </w:p>
        </w:tc>
        <w:tc>
          <w:tcPr>
            <w:tcW w:w="1341" w:type="dxa"/>
          </w:tcPr>
          <w:p w:rsidR="0070657D" w:rsidRPr="002F0BC3" w:rsidRDefault="004F7645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0.0376</w:t>
            </w:r>
          </w:p>
        </w:tc>
      </w:tr>
      <w:tr w:rsidR="0070657D" w:rsidTr="0069578A">
        <w:tc>
          <w:tcPr>
            <w:tcW w:w="709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6</w:t>
            </w:r>
          </w:p>
        </w:tc>
        <w:tc>
          <w:tcPr>
            <w:tcW w:w="1984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32</w:t>
            </w:r>
          </w:p>
        </w:tc>
        <w:tc>
          <w:tcPr>
            <w:tcW w:w="1276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0.85</w:t>
            </w:r>
          </w:p>
        </w:tc>
        <w:tc>
          <w:tcPr>
            <w:tcW w:w="1701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0.009</w:t>
            </w:r>
          </w:p>
        </w:tc>
        <w:tc>
          <w:tcPr>
            <w:tcW w:w="2203" w:type="dxa"/>
          </w:tcPr>
          <w:p w:rsidR="0070657D" w:rsidRPr="002F0BC3" w:rsidRDefault="0070657D" w:rsidP="004F7645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0.0311</w:t>
            </w:r>
          </w:p>
        </w:tc>
        <w:tc>
          <w:tcPr>
            <w:tcW w:w="1341" w:type="dxa"/>
          </w:tcPr>
          <w:p w:rsidR="0070657D" w:rsidRPr="002F0BC3" w:rsidRDefault="004F7645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0.0293</w:t>
            </w:r>
          </w:p>
        </w:tc>
      </w:tr>
      <w:tr w:rsidR="0070657D" w:rsidTr="0069578A">
        <w:tc>
          <w:tcPr>
            <w:tcW w:w="709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7</w:t>
            </w:r>
          </w:p>
        </w:tc>
        <w:tc>
          <w:tcPr>
            <w:tcW w:w="1984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40</w:t>
            </w:r>
          </w:p>
        </w:tc>
        <w:tc>
          <w:tcPr>
            <w:tcW w:w="1276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1.25</w:t>
            </w:r>
          </w:p>
        </w:tc>
        <w:tc>
          <w:tcPr>
            <w:tcW w:w="1701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0.011</w:t>
            </w:r>
          </w:p>
        </w:tc>
        <w:tc>
          <w:tcPr>
            <w:tcW w:w="2203" w:type="dxa"/>
          </w:tcPr>
          <w:p w:rsidR="0070657D" w:rsidRPr="002F0BC3" w:rsidRDefault="0070657D" w:rsidP="004F7645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0.0143</w:t>
            </w:r>
          </w:p>
        </w:tc>
        <w:tc>
          <w:tcPr>
            <w:tcW w:w="1341" w:type="dxa"/>
          </w:tcPr>
          <w:p w:rsidR="0070657D" w:rsidRPr="002F0BC3" w:rsidRDefault="004F7645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0.0136</w:t>
            </w:r>
          </w:p>
        </w:tc>
      </w:tr>
      <w:tr w:rsidR="0070657D" w:rsidTr="0069578A">
        <w:tc>
          <w:tcPr>
            <w:tcW w:w="709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8</w:t>
            </w:r>
          </w:p>
        </w:tc>
        <w:tc>
          <w:tcPr>
            <w:tcW w:w="1984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63</w:t>
            </w:r>
          </w:p>
        </w:tc>
        <w:tc>
          <w:tcPr>
            <w:tcW w:w="1276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1.50</w:t>
            </w:r>
          </w:p>
        </w:tc>
        <w:tc>
          <w:tcPr>
            <w:tcW w:w="1701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0.015</w:t>
            </w:r>
          </w:p>
        </w:tc>
        <w:tc>
          <w:tcPr>
            <w:tcW w:w="2203" w:type="dxa"/>
          </w:tcPr>
          <w:p w:rsidR="0070657D" w:rsidRPr="002F0BC3" w:rsidRDefault="004F7645" w:rsidP="004F7645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0.0099</w:t>
            </w:r>
          </w:p>
        </w:tc>
        <w:tc>
          <w:tcPr>
            <w:tcW w:w="1341" w:type="dxa"/>
          </w:tcPr>
          <w:p w:rsidR="0070657D" w:rsidRPr="002F0BC3" w:rsidRDefault="004F7645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0.0094</w:t>
            </w:r>
          </w:p>
        </w:tc>
      </w:tr>
      <w:tr w:rsidR="0070657D" w:rsidTr="0069578A">
        <w:tc>
          <w:tcPr>
            <w:tcW w:w="709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9</w:t>
            </w:r>
          </w:p>
        </w:tc>
        <w:tc>
          <w:tcPr>
            <w:tcW w:w="1984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ind w:left="993" w:hanging="993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80</w:t>
            </w:r>
          </w:p>
        </w:tc>
        <w:tc>
          <w:tcPr>
            <w:tcW w:w="1276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1.80</w:t>
            </w:r>
          </w:p>
        </w:tc>
        <w:tc>
          <w:tcPr>
            <w:tcW w:w="1701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0.018</w:t>
            </w:r>
          </w:p>
        </w:tc>
        <w:tc>
          <w:tcPr>
            <w:tcW w:w="2203" w:type="dxa"/>
          </w:tcPr>
          <w:p w:rsidR="0070657D" w:rsidRPr="002F0BC3" w:rsidRDefault="004F7645" w:rsidP="004F7645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0.0069</w:t>
            </w:r>
          </w:p>
        </w:tc>
        <w:tc>
          <w:tcPr>
            <w:tcW w:w="1341" w:type="dxa"/>
          </w:tcPr>
          <w:p w:rsidR="0070657D" w:rsidRPr="002F0BC3" w:rsidRDefault="004F7645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0.0065</w:t>
            </w:r>
          </w:p>
        </w:tc>
      </w:tr>
      <w:tr w:rsidR="0070657D" w:rsidTr="0069578A">
        <w:tc>
          <w:tcPr>
            <w:tcW w:w="709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10</w:t>
            </w:r>
          </w:p>
        </w:tc>
        <w:tc>
          <w:tcPr>
            <w:tcW w:w="1984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ind w:left="993" w:hanging="993"/>
              <w:jc w:val="center"/>
              <w:rPr>
                <w:rFonts w:ascii="Bookman Old Style" w:hAnsi="Bookman Old Style"/>
                <w:color w:val="auto"/>
              </w:rPr>
            </w:pPr>
            <w:r w:rsidRPr="002F0BC3">
              <w:rPr>
                <w:rFonts w:ascii="Bookman Old Style" w:hAnsi="Bookman Old Style"/>
                <w:color w:val="auto"/>
              </w:rPr>
              <w:t>100</w:t>
            </w:r>
          </w:p>
        </w:tc>
        <w:tc>
          <w:tcPr>
            <w:tcW w:w="1276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2.00</w:t>
            </w:r>
          </w:p>
        </w:tc>
        <w:tc>
          <w:tcPr>
            <w:tcW w:w="1701" w:type="dxa"/>
          </w:tcPr>
          <w:p w:rsidR="0070657D" w:rsidRPr="002F0BC3" w:rsidRDefault="0070657D" w:rsidP="0070657D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0.020</w:t>
            </w:r>
          </w:p>
        </w:tc>
        <w:tc>
          <w:tcPr>
            <w:tcW w:w="2203" w:type="dxa"/>
          </w:tcPr>
          <w:p w:rsidR="0070657D" w:rsidRPr="002F0BC3" w:rsidRDefault="004F7645" w:rsidP="004F7645">
            <w:pPr>
              <w:autoSpaceDE w:val="0"/>
              <w:autoSpaceDN w:val="0"/>
              <w:adjustRightInd w:val="0"/>
              <w:jc w:val="center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0.0056</w:t>
            </w:r>
          </w:p>
        </w:tc>
        <w:tc>
          <w:tcPr>
            <w:tcW w:w="1341" w:type="dxa"/>
          </w:tcPr>
          <w:p w:rsidR="0070657D" w:rsidRPr="002F0BC3" w:rsidRDefault="004F7645" w:rsidP="00936806">
            <w:pPr>
              <w:autoSpaceDE w:val="0"/>
              <w:autoSpaceDN w:val="0"/>
              <w:adjustRightInd w:val="0"/>
              <w:jc w:val="both"/>
              <w:rPr>
                <w:rFonts w:ascii="Bookman Old Style" w:eastAsiaTheme="minorHAnsi" w:hAnsi="Bookman Old Style"/>
                <w:color w:val="auto"/>
              </w:rPr>
            </w:pPr>
            <w:r w:rsidRPr="002F0BC3">
              <w:rPr>
                <w:rFonts w:ascii="Bookman Old Style" w:eastAsiaTheme="minorHAnsi" w:hAnsi="Bookman Old Style"/>
                <w:color w:val="auto"/>
              </w:rPr>
              <w:t>0.0053</w:t>
            </w:r>
          </w:p>
        </w:tc>
        <w:bookmarkStart w:id="0" w:name="_GoBack"/>
        <w:bookmarkEnd w:id="0"/>
      </w:tr>
    </w:tbl>
    <w:p w:rsidR="00B43F46" w:rsidRDefault="00B43F46" w:rsidP="00227A1F">
      <w:pPr>
        <w:jc w:val="both"/>
        <w:rPr>
          <w:color w:val="auto"/>
          <w:sz w:val="28"/>
        </w:rPr>
      </w:pPr>
    </w:p>
    <w:p w:rsidR="00B43F46" w:rsidRPr="00687550" w:rsidRDefault="00687550" w:rsidP="00687550">
      <w:pPr>
        <w:autoSpaceDE w:val="0"/>
        <w:autoSpaceDN w:val="0"/>
        <w:adjustRightInd w:val="0"/>
        <w:ind w:left="426"/>
        <w:jc w:val="both"/>
        <w:rPr>
          <w:rFonts w:ascii="Bookman Old Style" w:hAnsi="Bookman Old Style"/>
          <w:color w:val="auto"/>
          <w:sz w:val="22"/>
          <w:szCs w:val="22"/>
        </w:rPr>
      </w:pP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>The material used for making the fuse-wires shall conform to the properties</w:t>
      </w: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 xml:space="preserve">given in </w:t>
      </w:r>
      <w:r>
        <w:rPr>
          <w:rFonts w:ascii="Bookman Old Style" w:eastAsiaTheme="minorHAnsi" w:hAnsi="Bookman Old Style"/>
          <w:color w:val="auto"/>
          <w:sz w:val="22"/>
          <w:szCs w:val="22"/>
        </w:rPr>
        <w:t>4</w:t>
      </w: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>.2. The finished wire shall have a resistance within the</w:t>
      </w: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>limits stipulated in co</w:t>
      </w:r>
      <w:r>
        <w:rPr>
          <w:rFonts w:ascii="Bookman Old Style" w:eastAsiaTheme="minorHAnsi" w:hAnsi="Bookman Old Style"/>
          <w:color w:val="auto"/>
          <w:sz w:val="22"/>
          <w:szCs w:val="22"/>
        </w:rPr>
        <w:t>l-5</w:t>
      </w: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 xml:space="preserve"> and </w:t>
      </w:r>
      <w:r>
        <w:rPr>
          <w:rFonts w:ascii="Bookman Old Style" w:eastAsiaTheme="minorHAnsi" w:hAnsi="Bookman Old Style"/>
          <w:color w:val="auto"/>
          <w:sz w:val="22"/>
          <w:szCs w:val="22"/>
        </w:rPr>
        <w:t>6</w:t>
      </w: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 xml:space="preserve"> of Table </w:t>
      </w:r>
      <w:r w:rsidRPr="00687550">
        <w:rPr>
          <w:rFonts w:ascii="Bookman Old Style" w:eastAsiaTheme="minorHAnsi" w:hAnsi="Bookman Old Style" w:cs="Arial"/>
          <w:color w:val="auto"/>
          <w:sz w:val="22"/>
          <w:szCs w:val="22"/>
        </w:rPr>
        <w:t>1</w:t>
      </w:r>
    </w:p>
    <w:p w:rsidR="00B43F46" w:rsidRDefault="00B43F46" w:rsidP="00227A1F">
      <w:pPr>
        <w:jc w:val="both"/>
        <w:rPr>
          <w:color w:val="auto"/>
          <w:sz w:val="28"/>
        </w:rPr>
      </w:pPr>
    </w:p>
    <w:p w:rsidR="00687550" w:rsidRPr="00687550" w:rsidRDefault="00687550" w:rsidP="00687550">
      <w:pPr>
        <w:autoSpaceDE w:val="0"/>
        <w:autoSpaceDN w:val="0"/>
        <w:adjustRightInd w:val="0"/>
        <w:rPr>
          <w:rFonts w:ascii="Bookman Old Style" w:eastAsiaTheme="minorHAnsi" w:hAnsi="Bookman Old Style"/>
          <w:b/>
          <w:bCs/>
          <w:color w:val="auto"/>
          <w:szCs w:val="22"/>
        </w:rPr>
      </w:pPr>
      <w:r w:rsidRPr="00687550">
        <w:rPr>
          <w:rFonts w:ascii="Bookman Old Style" w:eastAsiaTheme="minorHAnsi" w:hAnsi="Bookman Old Style"/>
          <w:b/>
          <w:bCs/>
          <w:color w:val="auto"/>
          <w:szCs w:val="22"/>
        </w:rPr>
        <w:t>7.0 TEST</w:t>
      </w:r>
      <w:r w:rsidRPr="00687550">
        <w:rPr>
          <w:rFonts w:ascii="Bookman Old Style" w:eastAsiaTheme="minorHAnsi" w:hAnsi="Bookman Old Style"/>
          <w:b/>
          <w:bCs/>
          <w:color w:val="auto"/>
          <w:szCs w:val="22"/>
        </w:rPr>
        <w:t>S</w:t>
      </w:r>
    </w:p>
    <w:p w:rsidR="00687550" w:rsidRPr="00687550" w:rsidRDefault="00687550" w:rsidP="00687550">
      <w:pPr>
        <w:autoSpaceDE w:val="0"/>
        <w:autoSpaceDN w:val="0"/>
        <w:adjustRightInd w:val="0"/>
        <w:rPr>
          <w:rFonts w:ascii="Bookman Old Style" w:eastAsiaTheme="minorHAnsi" w:hAnsi="Bookman Old Style"/>
          <w:b/>
          <w:bCs/>
          <w:color w:val="auto"/>
          <w:sz w:val="8"/>
          <w:szCs w:val="22"/>
        </w:rPr>
      </w:pPr>
    </w:p>
    <w:p w:rsidR="00687550" w:rsidRPr="00687550" w:rsidRDefault="00687550" w:rsidP="00687550">
      <w:pPr>
        <w:autoSpaceDE w:val="0"/>
        <w:autoSpaceDN w:val="0"/>
        <w:adjustRightInd w:val="0"/>
        <w:spacing w:line="276" w:lineRule="auto"/>
        <w:ind w:left="426"/>
        <w:rPr>
          <w:rFonts w:ascii="Bookman Old Style" w:eastAsiaTheme="minorHAnsi" w:hAnsi="Bookman Old Style"/>
          <w:color w:val="auto"/>
          <w:sz w:val="22"/>
          <w:szCs w:val="22"/>
        </w:rPr>
      </w:pP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>The following shall constitute the list of tests to b</w:t>
      </w:r>
      <w:r>
        <w:rPr>
          <w:rFonts w:ascii="Bookman Old Style" w:eastAsiaTheme="minorHAnsi" w:hAnsi="Bookman Old Style"/>
          <w:color w:val="auto"/>
          <w:sz w:val="22"/>
          <w:szCs w:val="22"/>
        </w:rPr>
        <w:t>e</w:t>
      </w: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 xml:space="preserve"> done on the fuse</w:t>
      </w:r>
      <w:r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>wires.</w:t>
      </w:r>
      <w:r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>Th</w:t>
      </w:r>
      <w:r>
        <w:rPr>
          <w:rFonts w:ascii="Bookman Old Style" w:eastAsiaTheme="minorHAnsi" w:hAnsi="Bookman Old Style"/>
          <w:color w:val="auto"/>
          <w:sz w:val="22"/>
          <w:szCs w:val="22"/>
        </w:rPr>
        <w:t>e</w:t>
      </w: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>s</w:t>
      </w:r>
      <w:r>
        <w:rPr>
          <w:rFonts w:ascii="Bookman Old Style" w:eastAsiaTheme="minorHAnsi" w:hAnsi="Bookman Old Style"/>
          <w:color w:val="auto"/>
          <w:sz w:val="22"/>
          <w:szCs w:val="22"/>
        </w:rPr>
        <w:t>e</w:t>
      </w: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 xml:space="preserve"> shall constitute </w:t>
      </w:r>
      <w:r>
        <w:rPr>
          <w:rFonts w:ascii="Bookman Old Style" w:eastAsiaTheme="minorHAnsi" w:hAnsi="Bookman Old Style"/>
          <w:color w:val="auto"/>
          <w:sz w:val="22"/>
          <w:szCs w:val="22"/>
        </w:rPr>
        <w:t xml:space="preserve">type tests. For the purposes of acceptance </w:t>
      </w: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>tests, tests mentioned in (a), (</w:t>
      </w:r>
      <w:r w:rsidR="0078028E">
        <w:rPr>
          <w:rFonts w:ascii="Bookman Old Style" w:eastAsiaTheme="minorHAnsi" w:hAnsi="Bookman Old Style"/>
          <w:color w:val="auto"/>
          <w:sz w:val="22"/>
          <w:szCs w:val="22"/>
        </w:rPr>
        <w:t>b</w:t>
      </w: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>,) and (c) below shall be done:</w:t>
      </w:r>
    </w:p>
    <w:p w:rsidR="00687550" w:rsidRPr="00687550" w:rsidRDefault="00687550" w:rsidP="00687550">
      <w:pPr>
        <w:autoSpaceDE w:val="0"/>
        <w:autoSpaceDN w:val="0"/>
        <w:adjustRightInd w:val="0"/>
        <w:spacing w:line="276" w:lineRule="auto"/>
        <w:ind w:left="851"/>
        <w:rPr>
          <w:rFonts w:ascii="Bookman Old Style" w:eastAsiaTheme="minorHAnsi" w:hAnsi="Bookman Old Style"/>
          <w:color w:val="auto"/>
          <w:sz w:val="22"/>
          <w:szCs w:val="22"/>
        </w:rPr>
      </w:pP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 xml:space="preserve">a) Visual examination </w:t>
      </w:r>
    </w:p>
    <w:p w:rsidR="00687550" w:rsidRPr="00687550" w:rsidRDefault="00687550" w:rsidP="00687550">
      <w:pPr>
        <w:autoSpaceDE w:val="0"/>
        <w:autoSpaceDN w:val="0"/>
        <w:adjustRightInd w:val="0"/>
        <w:spacing w:line="276" w:lineRule="auto"/>
        <w:ind w:left="851"/>
        <w:rPr>
          <w:rFonts w:ascii="Bookman Old Style" w:eastAsiaTheme="minorHAnsi" w:hAnsi="Bookman Old Style"/>
          <w:color w:val="auto"/>
          <w:sz w:val="22"/>
          <w:szCs w:val="22"/>
        </w:rPr>
      </w:pP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 xml:space="preserve">b) Dimensional check </w:t>
      </w:r>
    </w:p>
    <w:p w:rsidR="00687550" w:rsidRDefault="00687550" w:rsidP="00687550">
      <w:pPr>
        <w:autoSpaceDE w:val="0"/>
        <w:autoSpaceDN w:val="0"/>
        <w:adjustRightInd w:val="0"/>
        <w:spacing w:line="276" w:lineRule="auto"/>
        <w:ind w:left="851"/>
        <w:rPr>
          <w:rFonts w:ascii="Bookman Old Style" w:eastAsiaTheme="minorHAnsi" w:hAnsi="Bookman Old Style"/>
          <w:color w:val="auto"/>
          <w:sz w:val="22"/>
          <w:szCs w:val="22"/>
        </w:rPr>
      </w:pPr>
      <w:r w:rsidRPr="00687550">
        <w:rPr>
          <w:rFonts w:ascii="Bookman Old Style" w:eastAsiaTheme="minorHAnsi" w:hAnsi="Bookman Old Style"/>
          <w:color w:val="auto"/>
          <w:sz w:val="22"/>
          <w:szCs w:val="22"/>
        </w:rPr>
        <w:t xml:space="preserve">c) Resistance test </w:t>
      </w:r>
    </w:p>
    <w:p w:rsidR="00231A52" w:rsidRDefault="00231A52" w:rsidP="00687550">
      <w:pPr>
        <w:autoSpaceDE w:val="0"/>
        <w:autoSpaceDN w:val="0"/>
        <w:adjustRightInd w:val="0"/>
        <w:ind w:left="851"/>
        <w:rPr>
          <w:rFonts w:ascii="Bookman Old Style" w:eastAsiaTheme="minorHAnsi" w:hAnsi="Bookman Old Style"/>
          <w:color w:val="auto"/>
          <w:sz w:val="22"/>
          <w:szCs w:val="22"/>
        </w:rPr>
      </w:pPr>
    </w:p>
    <w:p w:rsidR="00231A52" w:rsidRPr="00DF2D33" w:rsidRDefault="00231A52" w:rsidP="00231A52">
      <w:pPr>
        <w:autoSpaceDE w:val="0"/>
        <w:autoSpaceDN w:val="0"/>
        <w:adjustRightInd w:val="0"/>
        <w:rPr>
          <w:rFonts w:ascii="Bookman Old Style" w:eastAsiaTheme="minorHAnsi" w:hAnsi="Bookman Old Style"/>
          <w:b/>
          <w:bCs/>
          <w:color w:val="auto"/>
        </w:rPr>
      </w:pPr>
      <w:r w:rsidRPr="00DF2D33">
        <w:rPr>
          <w:rFonts w:ascii="Bookman Old Style" w:eastAsiaTheme="minorHAnsi" w:hAnsi="Bookman Old Style"/>
          <w:b/>
          <w:bCs/>
          <w:color w:val="auto"/>
        </w:rPr>
        <w:t xml:space="preserve">8.0 </w:t>
      </w:r>
      <w:r w:rsidRPr="00DF2D33">
        <w:rPr>
          <w:rFonts w:ascii="Bookman Old Style" w:eastAsiaTheme="minorHAnsi" w:hAnsi="Bookman Old Style"/>
          <w:b/>
          <w:bCs/>
          <w:color w:val="auto"/>
        </w:rPr>
        <w:t>PACKAGING</w:t>
      </w:r>
      <w:r w:rsidRPr="00DF2D33">
        <w:rPr>
          <w:rFonts w:ascii="Bookman Old Style" w:eastAsiaTheme="minorHAnsi" w:hAnsi="Bookman Old Style"/>
          <w:b/>
          <w:bCs/>
          <w:color w:val="auto"/>
        </w:rPr>
        <w:t xml:space="preserve"> </w:t>
      </w:r>
    </w:p>
    <w:p w:rsidR="00231A52" w:rsidRPr="00231A52" w:rsidRDefault="00231A52" w:rsidP="00231A52">
      <w:pPr>
        <w:autoSpaceDE w:val="0"/>
        <w:autoSpaceDN w:val="0"/>
        <w:adjustRightInd w:val="0"/>
        <w:ind w:left="426"/>
        <w:jc w:val="both"/>
        <w:rPr>
          <w:rFonts w:ascii="Bookman Old Style" w:eastAsiaTheme="minorHAnsi" w:hAnsi="Bookman Old Style"/>
          <w:color w:val="auto"/>
          <w:sz w:val="22"/>
          <w:szCs w:val="22"/>
        </w:rPr>
      </w:pPr>
      <w:r w:rsidRPr="00231A52">
        <w:rPr>
          <w:rFonts w:ascii="Bookman Old Style" w:eastAsiaTheme="minorHAnsi" w:hAnsi="Bookman Old Style"/>
          <w:color w:val="auto"/>
          <w:sz w:val="22"/>
          <w:szCs w:val="22"/>
        </w:rPr>
        <w:t xml:space="preserve">The wires shall </w:t>
      </w:r>
      <w:r w:rsidRPr="00231A52">
        <w:rPr>
          <w:rFonts w:ascii="Bookman Old Style" w:eastAsiaTheme="minorHAnsi" w:hAnsi="Bookman Old Style"/>
          <w:color w:val="auto"/>
          <w:sz w:val="22"/>
          <w:szCs w:val="22"/>
        </w:rPr>
        <w:t>preferably</w:t>
      </w:r>
      <w:r w:rsidRPr="00231A52">
        <w:rPr>
          <w:rFonts w:ascii="Bookman Old Style" w:eastAsiaTheme="minorHAnsi" w:hAnsi="Bookman Old Style"/>
          <w:color w:val="auto"/>
          <w:sz w:val="22"/>
          <w:szCs w:val="22"/>
        </w:rPr>
        <w:t xml:space="preserve"> be supplied </w:t>
      </w:r>
      <w:r w:rsidRPr="00231A52">
        <w:rPr>
          <w:rFonts w:ascii="Bookman Old Style" w:eastAsiaTheme="minorHAnsi" w:hAnsi="Bookman Old Style" w:cs="Courier"/>
          <w:bCs/>
          <w:color w:val="auto"/>
          <w:sz w:val="22"/>
          <w:szCs w:val="22"/>
        </w:rPr>
        <w:t>in</w:t>
      </w:r>
      <w:r w:rsidRPr="00231A52">
        <w:rPr>
          <w:rFonts w:ascii="Bookman Old Style" w:eastAsiaTheme="minorHAnsi" w:hAnsi="Bookman Old Style" w:cs="Courier"/>
          <w:b/>
          <w:bCs/>
          <w:color w:val="auto"/>
          <w:sz w:val="22"/>
          <w:szCs w:val="22"/>
        </w:rPr>
        <w:t xml:space="preserve"> </w:t>
      </w:r>
      <w:r>
        <w:rPr>
          <w:rFonts w:ascii="Bookman Old Style" w:eastAsiaTheme="minorHAnsi" w:hAnsi="Bookman Old Style"/>
          <w:color w:val="auto"/>
          <w:sz w:val="22"/>
          <w:szCs w:val="22"/>
        </w:rPr>
        <w:t>spools weighing 10</w:t>
      </w:r>
      <w:r w:rsidRPr="00231A52">
        <w:rPr>
          <w:rFonts w:ascii="Bookman Old Style" w:eastAsiaTheme="minorHAnsi" w:hAnsi="Bookman Old Style"/>
          <w:color w:val="auto"/>
          <w:sz w:val="22"/>
          <w:szCs w:val="22"/>
        </w:rPr>
        <w:t>g</w:t>
      </w:r>
      <w:r>
        <w:rPr>
          <w:rFonts w:ascii="Bookman Old Style" w:eastAsiaTheme="minorHAnsi" w:hAnsi="Bookman Old Style"/>
          <w:color w:val="auto"/>
          <w:sz w:val="22"/>
          <w:szCs w:val="22"/>
        </w:rPr>
        <w:t>ms</w:t>
      </w:r>
      <w:r w:rsidRPr="00231A52">
        <w:rPr>
          <w:rFonts w:ascii="Bookman Old Style" w:eastAsiaTheme="minorHAnsi" w:hAnsi="Bookman Old Style"/>
          <w:color w:val="auto"/>
          <w:sz w:val="22"/>
          <w:szCs w:val="22"/>
        </w:rPr>
        <w:t xml:space="preserve"> or 50g</w:t>
      </w:r>
      <w:r>
        <w:rPr>
          <w:rFonts w:ascii="Bookman Old Style" w:eastAsiaTheme="minorHAnsi" w:hAnsi="Bookman Old Style"/>
          <w:color w:val="auto"/>
          <w:sz w:val="22"/>
          <w:szCs w:val="22"/>
        </w:rPr>
        <w:t>ms</w:t>
      </w:r>
      <w:r w:rsidRPr="00231A52">
        <w:rPr>
          <w:rFonts w:ascii="Bookman Old Style" w:eastAsiaTheme="minorHAnsi" w:hAnsi="Bookman Old Style"/>
          <w:color w:val="auto"/>
          <w:sz w:val="22"/>
          <w:szCs w:val="22"/>
        </w:rPr>
        <w:t>.</w:t>
      </w:r>
    </w:p>
    <w:p w:rsidR="00231A52" w:rsidRPr="00231A52" w:rsidRDefault="00231A52" w:rsidP="00231A52">
      <w:pPr>
        <w:autoSpaceDE w:val="0"/>
        <w:autoSpaceDN w:val="0"/>
        <w:adjustRightInd w:val="0"/>
        <w:ind w:left="426"/>
        <w:jc w:val="both"/>
        <w:rPr>
          <w:rFonts w:ascii="Bookman Old Style" w:eastAsiaTheme="minorHAnsi" w:hAnsi="Bookman Old Style"/>
          <w:color w:val="auto"/>
          <w:sz w:val="22"/>
          <w:szCs w:val="22"/>
        </w:rPr>
      </w:pPr>
      <w:r w:rsidRPr="00231A52">
        <w:rPr>
          <w:rFonts w:ascii="Bookman Old Style" w:eastAsiaTheme="minorHAnsi" w:hAnsi="Bookman Old Style"/>
          <w:color w:val="auto"/>
          <w:sz w:val="22"/>
          <w:szCs w:val="22"/>
        </w:rPr>
        <w:t>The spools shall be so packed that the fuse-wires arc adequately protected</w:t>
      </w:r>
      <w:r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Pr="00231A52">
        <w:rPr>
          <w:rFonts w:ascii="Bookman Old Style" w:eastAsiaTheme="minorHAnsi" w:hAnsi="Bookman Old Style"/>
          <w:color w:val="auto"/>
          <w:sz w:val="22"/>
          <w:szCs w:val="22"/>
        </w:rPr>
        <w:t>against damage in ordinary handling and transit.</w:t>
      </w:r>
    </w:p>
    <w:p w:rsidR="00231A52" w:rsidRPr="00687550" w:rsidRDefault="00231A52" w:rsidP="00687550">
      <w:pPr>
        <w:autoSpaceDE w:val="0"/>
        <w:autoSpaceDN w:val="0"/>
        <w:adjustRightInd w:val="0"/>
        <w:ind w:left="851"/>
        <w:rPr>
          <w:rFonts w:ascii="Bookman Old Style" w:eastAsiaTheme="minorHAnsi" w:hAnsi="Bookman Old Style"/>
          <w:color w:val="auto"/>
          <w:sz w:val="22"/>
          <w:szCs w:val="22"/>
        </w:rPr>
      </w:pPr>
    </w:p>
    <w:p w:rsidR="00687550" w:rsidRDefault="00687550" w:rsidP="00687550">
      <w:pPr>
        <w:autoSpaceDE w:val="0"/>
        <w:autoSpaceDN w:val="0"/>
        <w:adjustRightInd w:val="0"/>
        <w:rPr>
          <w:rFonts w:eastAsiaTheme="minorHAnsi"/>
          <w:b/>
          <w:bCs/>
          <w:color w:val="auto"/>
          <w:sz w:val="17"/>
          <w:szCs w:val="17"/>
        </w:rPr>
      </w:pPr>
      <w:r w:rsidRPr="00687550">
        <w:rPr>
          <w:rFonts w:ascii="Bookman Old Style" w:hAnsi="Bookman Old Style"/>
          <w:b/>
          <w:color w:val="auto"/>
          <w:sz w:val="22"/>
          <w:szCs w:val="22"/>
        </w:rPr>
        <w:t>8.0</w:t>
      </w:r>
      <w:proofErr w:type="gramStart"/>
      <w:r w:rsidRPr="00687550">
        <w:rPr>
          <w:rFonts w:ascii="Bookman Old Style" w:hAnsi="Bookman Old Style"/>
          <w:b/>
          <w:color w:val="auto"/>
          <w:sz w:val="22"/>
          <w:szCs w:val="22"/>
        </w:rPr>
        <w:t xml:space="preserve">. </w:t>
      </w:r>
      <w:r>
        <w:rPr>
          <w:rFonts w:ascii="Bookman Old Style" w:hAnsi="Bookman Old Style"/>
          <w:b/>
          <w:color w:val="auto"/>
          <w:sz w:val="22"/>
          <w:szCs w:val="22"/>
        </w:rPr>
        <w:t xml:space="preserve"> </w:t>
      </w:r>
      <w:r w:rsidRPr="00DF2D33">
        <w:rPr>
          <w:rFonts w:ascii="Bookman Old Style" w:eastAsiaTheme="minorHAnsi" w:hAnsi="Bookman Old Style"/>
          <w:b/>
          <w:bCs/>
          <w:color w:val="auto"/>
        </w:rPr>
        <w:t>MARKING</w:t>
      </w:r>
      <w:proofErr w:type="gramEnd"/>
    </w:p>
    <w:p w:rsidR="00687550" w:rsidRPr="00DF2D33" w:rsidRDefault="00DF2D33" w:rsidP="00687550">
      <w:pPr>
        <w:autoSpaceDE w:val="0"/>
        <w:autoSpaceDN w:val="0"/>
        <w:adjustRightInd w:val="0"/>
        <w:ind w:left="993" w:hanging="426"/>
        <w:rPr>
          <w:rFonts w:ascii="Bookman Old Style" w:eastAsiaTheme="minorHAnsi" w:hAnsi="Bookman Old Style"/>
          <w:color w:val="auto"/>
          <w:sz w:val="22"/>
          <w:szCs w:val="22"/>
        </w:rPr>
      </w:pPr>
      <w:r w:rsidRPr="00DF2D33">
        <w:rPr>
          <w:rFonts w:ascii="Bookman Old Style" w:eastAsiaTheme="minorHAnsi" w:hAnsi="Bookman Old Style"/>
          <w:color w:val="auto"/>
          <w:sz w:val="22"/>
          <w:szCs w:val="22"/>
        </w:rPr>
        <w:t xml:space="preserve">8.1 </w:t>
      </w:r>
      <w:r w:rsidR="00687550" w:rsidRPr="00DF2D33">
        <w:rPr>
          <w:rFonts w:ascii="Bookman Old Style" w:eastAsiaTheme="minorHAnsi" w:hAnsi="Bookman Old Style"/>
          <w:color w:val="auto"/>
          <w:sz w:val="22"/>
          <w:szCs w:val="22"/>
        </w:rPr>
        <w:t xml:space="preserve">Each package containing spools </w:t>
      </w:r>
      <w:r w:rsidR="00687550" w:rsidRPr="002F0BC3">
        <w:rPr>
          <w:rFonts w:ascii="Bookman Old Style" w:eastAsiaTheme="minorHAnsi" w:hAnsi="Bookman Old Style" w:cs="Book Antiqua"/>
          <w:bCs/>
          <w:color w:val="auto"/>
          <w:sz w:val="22"/>
          <w:szCs w:val="22"/>
        </w:rPr>
        <w:t>of</w:t>
      </w:r>
      <w:r w:rsidR="00687550" w:rsidRPr="00DF2D33">
        <w:rPr>
          <w:rFonts w:ascii="Bookman Old Style" w:eastAsiaTheme="minorHAnsi" w:hAnsi="Bookman Old Style" w:cs="Book Antiqua"/>
          <w:b/>
          <w:bCs/>
          <w:color w:val="auto"/>
          <w:sz w:val="22"/>
          <w:szCs w:val="22"/>
        </w:rPr>
        <w:t xml:space="preserve"> </w:t>
      </w:r>
      <w:r w:rsidR="00687550" w:rsidRPr="00DF2D33">
        <w:rPr>
          <w:rFonts w:ascii="Bookman Old Style" w:eastAsiaTheme="minorHAnsi" w:hAnsi="Bookman Old Style"/>
          <w:color w:val="auto"/>
          <w:sz w:val="22"/>
          <w:szCs w:val="22"/>
        </w:rPr>
        <w:t>fuse-wires shall be clearly marked with</w:t>
      </w:r>
      <w:r w:rsidRPr="00DF2D33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="00687550" w:rsidRPr="00DF2D33">
        <w:rPr>
          <w:rFonts w:ascii="Bookman Old Style" w:eastAsiaTheme="minorHAnsi" w:hAnsi="Bookman Old Style"/>
          <w:color w:val="auto"/>
          <w:sz w:val="22"/>
          <w:szCs w:val="22"/>
        </w:rPr>
        <w:t>the following information:</w:t>
      </w:r>
    </w:p>
    <w:p w:rsidR="00687550" w:rsidRPr="00DF2D33" w:rsidRDefault="00687550" w:rsidP="00DF2D33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1418" w:hanging="284"/>
        <w:rPr>
          <w:rFonts w:ascii="Bookman Old Style" w:eastAsiaTheme="minorHAnsi" w:hAnsi="Bookman Old Style"/>
          <w:color w:val="auto"/>
          <w:sz w:val="22"/>
          <w:szCs w:val="22"/>
        </w:rPr>
      </w:pPr>
      <w:r w:rsidRPr="00DF2D33">
        <w:rPr>
          <w:rFonts w:ascii="Bookman Old Style" w:eastAsiaTheme="minorHAnsi" w:hAnsi="Bookman Old Style"/>
          <w:color w:val="auto"/>
          <w:sz w:val="22"/>
          <w:szCs w:val="22"/>
        </w:rPr>
        <w:t>Manufacturer’s name or trade-mark;</w:t>
      </w:r>
    </w:p>
    <w:p w:rsidR="00687550" w:rsidRPr="00DF2D33" w:rsidRDefault="00687550" w:rsidP="00DF2D33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1418" w:hanging="284"/>
        <w:rPr>
          <w:rFonts w:ascii="Bookman Old Style" w:eastAsiaTheme="minorHAnsi" w:hAnsi="Bookman Old Style"/>
          <w:color w:val="auto"/>
          <w:sz w:val="22"/>
          <w:szCs w:val="22"/>
        </w:rPr>
      </w:pPr>
      <w:r w:rsidRPr="00DF2D33">
        <w:rPr>
          <w:rFonts w:ascii="Bookman Old Style" w:eastAsiaTheme="minorHAnsi" w:hAnsi="Bookman Old Style"/>
          <w:color w:val="auto"/>
          <w:sz w:val="22"/>
          <w:szCs w:val="22"/>
        </w:rPr>
        <w:t>The material of the fuse-wire, that is. copper;</w:t>
      </w:r>
    </w:p>
    <w:p w:rsidR="00687550" w:rsidRPr="00DF2D33" w:rsidRDefault="00687550" w:rsidP="00DF2D33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1418" w:hanging="284"/>
        <w:rPr>
          <w:rFonts w:ascii="Bookman Old Style" w:eastAsiaTheme="minorHAnsi" w:hAnsi="Bookman Old Style"/>
          <w:color w:val="auto"/>
          <w:sz w:val="22"/>
          <w:szCs w:val="22"/>
        </w:rPr>
      </w:pPr>
      <w:r w:rsidRPr="00DF2D33">
        <w:rPr>
          <w:rFonts w:ascii="Bookman Old Style" w:eastAsiaTheme="minorHAnsi" w:hAnsi="Bookman Old Style"/>
          <w:color w:val="auto"/>
          <w:sz w:val="22"/>
          <w:szCs w:val="22"/>
        </w:rPr>
        <w:t>The rated current; and</w:t>
      </w:r>
    </w:p>
    <w:p w:rsidR="00687550" w:rsidRDefault="00687550" w:rsidP="00DF2D33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1418" w:hanging="284"/>
        <w:rPr>
          <w:rFonts w:ascii="Bookman Old Style" w:eastAsiaTheme="minorHAnsi" w:hAnsi="Bookman Old Style"/>
          <w:color w:val="auto"/>
          <w:sz w:val="22"/>
          <w:szCs w:val="22"/>
        </w:rPr>
      </w:pPr>
      <w:r w:rsidRPr="00DF2D33">
        <w:rPr>
          <w:rFonts w:ascii="Bookman Old Style" w:eastAsiaTheme="minorHAnsi" w:hAnsi="Bookman Old Style"/>
          <w:color w:val="auto"/>
          <w:sz w:val="22"/>
          <w:szCs w:val="22"/>
        </w:rPr>
        <w:t>Length and weight of each spool.</w:t>
      </w:r>
    </w:p>
    <w:p w:rsidR="00DF2D33" w:rsidRPr="00DF2D33" w:rsidRDefault="00DF2D33" w:rsidP="00DF2D33">
      <w:pPr>
        <w:pStyle w:val="ListParagraph"/>
        <w:autoSpaceDE w:val="0"/>
        <w:autoSpaceDN w:val="0"/>
        <w:adjustRightInd w:val="0"/>
        <w:rPr>
          <w:rFonts w:ascii="Bookman Old Style" w:eastAsiaTheme="minorHAnsi" w:hAnsi="Bookman Old Style"/>
          <w:color w:val="auto"/>
          <w:sz w:val="22"/>
          <w:szCs w:val="22"/>
        </w:rPr>
      </w:pPr>
    </w:p>
    <w:p w:rsidR="00B43F46" w:rsidRPr="00DF2D33" w:rsidRDefault="0078028E" w:rsidP="00DF2D33">
      <w:pPr>
        <w:autoSpaceDE w:val="0"/>
        <w:autoSpaceDN w:val="0"/>
        <w:adjustRightInd w:val="0"/>
        <w:rPr>
          <w:rFonts w:ascii="Bookman Old Style" w:hAnsi="Bookman Old Style"/>
          <w:b/>
          <w:color w:val="auto"/>
          <w:sz w:val="22"/>
          <w:szCs w:val="22"/>
        </w:rPr>
      </w:pPr>
      <w:r>
        <w:rPr>
          <w:rFonts w:ascii="Bookman Old Style" w:eastAsiaTheme="minorHAnsi" w:hAnsi="Bookman Old Style"/>
          <w:color w:val="auto"/>
          <w:sz w:val="22"/>
          <w:szCs w:val="22"/>
        </w:rPr>
        <w:t xml:space="preserve">       </w:t>
      </w:r>
      <w:r w:rsidR="00DF2D33" w:rsidRPr="00DF2D33">
        <w:rPr>
          <w:rFonts w:ascii="Bookman Old Style" w:eastAsiaTheme="minorHAnsi" w:hAnsi="Bookman Old Style"/>
          <w:color w:val="auto"/>
          <w:sz w:val="22"/>
          <w:szCs w:val="22"/>
        </w:rPr>
        <w:t xml:space="preserve">8.2 </w:t>
      </w:r>
      <w:r w:rsidR="00687550" w:rsidRPr="00DF2D33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="00DF2D33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="00687550" w:rsidRPr="00DF2D33">
        <w:rPr>
          <w:rFonts w:ascii="Bookman Old Style" w:eastAsiaTheme="minorHAnsi" w:hAnsi="Bookman Old Style"/>
          <w:color w:val="auto"/>
          <w:sz w:val="22"/>
          <w:szCs w:val="22"/>
        </w:rPr>
        <w:t>The fuse-wires element may also b</w:t>
      </w:r>
      <w:r w:rsidR="00DF2D33">
        <w:rPr>
          <w:rFonts w:ascii="Bookman Old Style" w:eastAsiaTheme="minorHAnsi" w:hAnsi="Bookman Old Style"/>
          <w:color w:val="auto"/>
          <w:sz w:val="22"/>
          <w:szCs w:val="22"/>
        </w:rPr>
        <w:t>e</w:t>
      </w:r>
      <w:r w:rsidR="00687550" w:rsidRPr="00DF2D33">
        <w:rPr>
          <w:rFonts w:ascii="Bookman Old Style" w:eastAsiaTheme="minorHAnsi" w:hAnsi="Bookman Old Style"/>
          <w:color w:val="auto"/>
          <w:sz w:val="22"/>
          <w:szCs w:val="22"/>
        </w:rPr>
        <w:t xml:space="preserve"> marked with the IS</w:t>
      </w:r>
      <w:r>
        <w:rPr>
          <w:rFonts w:ascii="Bookman Old Style" w:eastAsiaTheme="minorHAnsi" w:hAnsi="Bookman Old Style"/>
          <w:color w:val="auto"/>
          <w:sz w:val="22"/>
          <w:szCs w:val="22"/>
        </w:rPr>
        <w:t>I</w:t>
      </w:r>
      <w:r w:rsidR="00687550" w:rsidRPr="00DF2D33">
        <w:rPr>
          <w:rFonts w:ascii="Bookman Old Style" w:eastAsiaTheme="minorHAnsi" w:hAnsi="Bookman Old Style"/>
          <w:color w:val="auto"/>
          <w:sz w:val="22"/>
          <w:szCs w:val="22"/>
        </w:rPr>
        <w:t xml:space="preserve"> Certification</w:t>
      </w:r>
      <w:r w:rsidR="00DF2D33" w:rsidRPr="00DF2D33">
        <w:rPr>
          <w:rFonts w:ascii="Bookman Old Style" w:eastAsiaTheme="minorHAnsi" w:hAnsi="Bookman Old Style"/>
          <w:color w:val="auto"/>
          <w:sz w:val="22"/>
          <w:szCs w:val="22"/>
        </w:rPr>
        <w:t xml:space="preserve"> </w:t>
      </w:r>
      <w:r w:rsidR="00687550" w:rsidRPr="00DF2D33">
        <w:rPr>
          <w:rFonts w:ascii="Bookman Old Style" w:eastAsiaTheme="minorHAnsi" w:hAnsi="Bookman Old Style"/>
          <w:color w:val="auto"/>
          <w:sz w:val="22"/>
          <w:szCs w:val="22"/>
        </w:rPr>
        <w:t>Mark.</w:t>
      </w:r>
    </w:p>
    <w:p w:rsidR="00B43F46" w:rsidRPr="00DF2D33" w:rsidRDefault="00B43F46" w:rsidP="00227A1F">
      <w:pPr>
        <w:jc w:val="both"/>
        <w:rPr>
          <w:rFonts w:ascii="Bookman Old Style" w:hAnsi="Bookman Old Style"/>
          <w:color w:val="auto"/>
          <w:sz w:val="22"/>
          <w:szCs w:val="22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921CC4" w:rsidRPr="00B43F46" w:rsidRDefault="00921CC4" w:rsidP="00921CC4">
      <w:pPr>
        <w:framePr w:hSpace="180" w:wrap="around" w:vAnchor="text" w:hAnchor="page" w:x="1273" w:y="42"/>
        <w:ind w:left="4186" w:firstLine="293"/>
        <w:jc w:val="center"/>
        <w:rPr>
          <w:rFonts w:ascii="Bookman Old Style" w:eastAsia="Calibri" w:hAnsi="Bookman Old Style"/>
          <w:color w:val="auto"/>
          <w:sz w:val="22"/>
          <w:szCs w:val="22"/>
        </w:rPr>
      </w:pPr>
      <w:r w:rsidRPr="00B43F46">
        <w:rPr>
          <w:rFonts w:ascii="Bookman Old Style" w:eastAsia="Calibri" w:hAnsi="Bookman Old Style"/>
          <w:color w:val="auto"/>
          <w:sz w:val="22"/>
          <w:szCs w:val="22"/>
        </w:rPr>
        <w:t>General Manager (El.)</w:t>
      </w:r>
    </w:p>
    <w:p w:rsidR="00921CC4" w:rsidRPr="00B43F46" w:rsidRDefault="00921CC4" w:rsidP="00921CC4">
      <w:pPr>
        <w:framePr w:hSpace="180" w:wrap="around" w:vAnchor="text" w:hAnchor="page" w:x="1273" w:y="42"/>
        <w:tabs>
          <w:tab w:val="left" w:pos="0"/>
        </w:tabs>
        <w:spacing w:line="276" w:lineRule="auto"/>
        <w:jc w:val="both"/>
        <w:rPr>
          <w:rFonts w:ascii="Bookman Old Style" w:eastAsia="Calibri" w:hAnsi="Bookman Old Style"/>
          <w:color w:val="auto"/>
          <w:sz w:val="22"/>
          <w:szCs w:val="22"/>
        </w:rPr>
      </w:pPr>
      <w:r>
        <w:rPr>
          <w:rFonts w:ascii="Bookman Old Style" w:eastAsia="Calibri" w:hAnsi="Bookman Old Style"/>
          <w:color w:val="auto"/>
          <w:sz w:val="22"/>
          <w:szCs w:val="22"/>
        </w:rPr>
        <w:t xml:space="preserve">                                                                         </w:t>
      </w:r>
      <w:r w:rsidRPr="00B43F46">
        <w:rPr>
          <w:rFonts w:ascii="Bookman Old Style" w:eastAsia="Calibri" w:hAnsi="Bookman Old Style"/>
          <w:color w:val="auto"/>
          <w:sz w:val="22"/>
          <w:szCs w:val="22"/>
        </w:rPr>
        <w:t>Quality Standards and Safety,</w:t>
      </w:r>
      <w:r w:rsidRPr="004F7645">
        <w:rPr>
          <w:rFonts w:ascii="Bookman Old Style" w:eastAsia="Calibri" w:hAnsi="Bookman Old Style"/>
          <w:color w:val="auto"/>
          <w:sz w:val="22"/>
          <w:szCs w:val="22"/>
        </w:rPr>
        <w:t xml:space="preserve"> </w:t>
      </w:r>
    </w:p>
    <w:p w:rsidR="00921CC4" w:rsidRPr="00B43F46" w:rsidRDefault="00921CC4" w:rsidP="00921CC4">
      <w:pPr>
        <w:framePr w:hSpace="180" w:wrap="around" w:vAnchor="text" w:hAnchor="page" w:x="1273" w:y="42"/>
        <w:ind w:left="4186" w:firstLine="293"/>
        <w:jc w:val="center"/>
        <w:rPr>
          <w:rFonts w:ascii="Bookman Old Style" w:eastAsia="Calibri" w:hAnsi="Bookman Old Style"/>
          <w:color w:val="auto"/>
          <w:sz w:val="22"/>
          <w:szCs w:val="22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227A1F" w:rsidRDefault="00227A1F" w:rsidP="00921CC4">
      <w:pPr>
        <w:widowControl w:val="0"/>
        <w:jc w:val="both"/>
        <w:rPr>
          <w:color w:val="auto"/>
          <w:sz w:val="28"/>
        </w:rPr>
      </w:pPr>
      <w:r>
        <w:rPr>
          <w:color w:val="auto"/>
          <w:sz w:val="28"/>
        </w:rPr>
        <w:tab/>
      </w:r>
      <w:r>
        <w:rPr>
          <w:color w:val="auto"/>
          <w:sz w:val="28"/>
        </w:rPr>
        <w:tab/>
      </w:r>
    </w:p>
    <w:p w:rsidR="00227A1F" w:rsidRDefault="00227A1F" w:rsidP="00227A1F">
      <w:pPr>
        <w:widowControl w:val="0"/>
        <w:ind w:left="720"/>
        <w:jc w:val="both"/>
        <w:rPr>
          <w:color w:val="auto"/>
          <w:sz w:val="28"/>
        </w:rPr>
      </w:pPr>
    </w:p>
    <w:sectPr w:rsidR="00227A1F" w:rsidSect="00936806">
      <w:pgSz w:w="11906" w:h="16838"/>
      <w:pgMar w:top="568" w:right="1133" w:bottom="993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5BF"/>
    <w:multiLevelType w:val="hybridMultilevel"/>
    <w:tmpl w:val="F2F8A9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7F0"/>
    <w:multiLevelType w:val="hybridMultilevel"/>
    <w:tmpl w:val="9B5A5E7A"/>
    <w:lvl w:ilvl="0" w:tplc="6456B15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13C17759"/>
    <w:multiLevelType w:val="hybridMultilevel"/>
    <w:tmpl w:val="DD1AB6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AF9"/>
    <w:multiLevelType w:val="multilevel"/>
    <w:tmpl w:val="CB34256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BCD731A"/>
    <w:multiLevelType w:val="multilevel"/>
    <w:tmpl w:val="18F6D7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41CE4DDB"/>
    <w:multiLevelType w:val="hybridMultilevel"/>
    <w:tmpl w:val="9ED6E452"/>
    <w:lvl w:ilvl="0" w:tplc="FEFE0972">
      <w:start w:val="1"/>
      <w:numFmt w:val="lowerRoman"/>
      <w:lvlText w:val="%1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1" w:tplc="B5FC0A7E">
      <w:start w:val="1"/>
      <w:numFmt w:val="decimal"/>
      <w:lvlText w:val="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">
    <w:nsid w:val="5C3D4A2D"/>
    <w:multiLevelType w:val="multilevel"/>
    <w:tmpl w:val="B7EA077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1.01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69400491"/>
    <w:multiLevelType w:val="multilevel"/>
    <w:tmpl w:val="DC90FA42"/>
    <w:lvl w:ilvl="0">
      <w:start w:val="9"/>
      <w:numFmt w:val="decimal"/>
      <w:lvlText w:val="%1.0"/>
      <w:lvlJc w:val="left"/>
      <w:pPr>
        <w:ind w:left="720" w:hanging="72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color w:val="000000"/>
      </w:rPr>
    </w:lvl>
  </w:abstractNum>
  <w:abstractNum w:abstractNumId="8">
    <w:nsid w:val="744011C4"/>
    <w:multiLevelType w:val="hybridMultilevel"/>
    <w:tmpl w:val="9ED6E452"/>
    <w:lvl w:ilvl="0" w:tplc="FEFE0972">
      <w:start w:val="1"/>
      <w:numFmt w:val="lowerRoman"/>
      <w:lvlText w:val="%1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1" w:tplc="B5FC0A7E">
      <w:start w:val="1"/>
      <w:numFmt w:val="decimal"/>
      <w:lvlText w:val="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27A1F"/>
    <w:rsid w:val="0001741F"/>
    <w:rsid w:val="00227A1F"/>
    <w:rsid w:val="00231A52"/>
    <w:rsid w:val="002578FD"/>
    <w:rsid w:val="00294945"/>
    <w:rsid w:val="002F0BC3"/>
    <w:rsid w:val="004B1640"/>
    <w:rsid w:val="004F7645"/>
    <w:rsid w:val="00517462"/>
    <w:rsid w:val="00567EBE"/>
    <w:rsid w:val="0068327B"/>
    <w:rsid w:val="00687550"/>
    <w:rsid w:val="0069578A"/>
    <w:rsid w:val="0070657D"/>
    <w:rsid w:val="0078028E"/>
    <w:rsid w:val="007D4104"/>
    <w:rsid w:val="00850A8B"/>
    <w:rsid w:val="00921CC4"/>
    <w:rsid w:val="00936806"/>
    <w:rsid w:val="009F065C"/>
    <w:rsid w:val="00A0224F"/>
    <w:rsid w:val="00A920C9"/>
    <w:rsid w:val="00AE123F"/>
    <w:rsid w:val="00B43F46"/>
    <w:rsid w:val="00C32EB8"/>
    <w:rsid w:val="00CF4B96"/>
    <w:rsid w:val="00D06C4E"/>
    <w:rsid w:val="00D27087"/>
    <w:rsid w:val="00DE2511"/>
    <w:rsid w:val="00DF2D33"/>
    <w:rsid w:val="00E00F68"/>
    <w:rsid w:val="00FC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1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640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A0224F"/>
    <w:pPr>
      <w:ind w:left="720"/>
      <w:contextualSpacing/>
    </w:pPr>
  </w:style>
  <w:style w:type="table" w:styleId="TableGrid">
    <w:name w:val="Table Grid"/>
    <w:basedOn w:val="TableNormal"/>
    <w:uiPriority w:val="59"/>
    <w:rsid w:val="00A920C9"/>
    <w:pPr>
      <w:spacing w:after="0" w:line="240" w:lineRule="auto"/>
    </w:pPr>
    <w:rPr>
      <w:kern w:val="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2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Q&amp;S</dc:creator>
  <cp:lastModifiedBy>Manjush ps</cp:lastModifiedBy>
  <cp:revision>21</cp:revision>
  <cp:lastPrinted>2014-11-28T07:33:00Z</cp:lastPrinted>
  <dcterms:created xsi:type="dcterms:W3CDTF">2014-11-06T09:47:00Z</dcterms:created>
  <dcterms:modified xsi:type="dcterms:W3CDTF">2025-11-06T11:43:00Z</dcterms:modified>
</cp:coreProperties>
</file>